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03427" w14:textId="762835FF" w:rsidR="00980B8F" w:rsidRPr="00BB7734" w:rsidRDefault="00BB7734" w:rsidP="00980B8F">
      <w:pPr>
        <w:pStyle w:val="StandardWeb"/>
        <w:rPr>
          <w:rFonts w:asciiTheme="minorHAnsi" w:hAnsiTheme="minorHAnsi"/>
          <w:color w:val="000000"/>
          <w:sz w:val="27"/>
          <w:szCs w:val="27"/>
        </w:rPr>
      </w:pPr>
      <w:r>
        <w:rPr>
          <w:rFonts w:asciiTheme="minorHAnsi" w:hAnsiTheme="minorHAnsi"/>
          <w:color w:val="000000"/>
          <w:sz w:val="27"/>
          <w:szCs w:val="27"/>
        </w:rPr>
        <w:t xml:space="preserve">Vorschlag eines Schreibens an die Versorgungsträger privater und betrieblicher Altersversorgungen zur Erteilung </w:t>
      </w:r>
      <w:r>
        <w:rPr>
          <w:rFonts w:asciiTheme="minorHAnsi" w:hAnsiTheme="minorHAnsi"/>
          <w:b/>
          <w:color w:val="000000"/>
          <w:sz w:val="27"/>
          <w:szCs w:val="27"/>
        </w:rPr>
        <w:t>vollständiger</w:t>
      </w:r>
      <w:r w:rsidR="003A4EAB">
        <w:rPr>
          <w:rFonts w:asciiTheme="minorHAnsi" w:hAnsiTheme="minorHAnsi"/>
          <w:b/>
          <w:color w:val="000000"/>
          <w:sz w:val="27"/>
          <w:szCs w:val="27"/>
        </w:rPr>
        <w:t xml:space="preserve">, nachvollziehbarer und prüfbarer </w:t>
      </w:r>
      <w:r>
        <w:rPr>
          <w:rFonts w:asciiTheme="minorHAnsi" w:hAnsiTheme="minorHAnsi"/>
          <w:b/>
          <w:color w:val="000000"/>
          <w:sz w:val="27"/>
          <w:szCs w:val="27"/>
        </w:rPr>
        <w:t>Auskünfte</w:t>
      </w:r>
      <w:r>
        <w:rPr>
          <w:rFonts w:asciiTheme="minorHAnsi" w:hAnsiTheme="minorHAnsi"/>
          <w:color w:val="000000"/>
          <w:sz w:val="27"/>
          <w:szCs w:val="27"/>
        </w:rPr>
        <w:t xml:space="preserve"> im Versorgungsausgleich</w:t>
      </w:r>
    </w:p>
    <w:p w14:paraId="38FD8B98" w14:textId="77777777" w:rsidR="00980B8F" w:rsidRPr="00980B8F" w:rsidRDefault="00980B8F" w:rsidP="00980B8F">
      <w:pPr>
        <w:pStyle w:val="berschrift1"/>
        <w:numPr>
          <w:ilvl w:val="0"/>
          <w:numId w:val="0"/>
        </w:numPr>
        <w:rPr>
          <w:rFonts w:asciiTheme="minorHAnsi" w:hAnsiTheme="minorHAnsi"/>
        </w:rPr>
      </w:pPr>
      <w:r w:rsidRPr="00980B8F">
        <w:rPr>
          <w:rFonts w:asciiTheme="minorHAnsi" w:hAnsiTheme="minorHAnsi"/>
        </w:rPr>
        <w:t>Vorbemerkung</w:t>
      </w:r>
    </w:p>
    <w:p w14:paraId="71E10E5F" w14:textId="5FDEBDB9" w:rsidR="00980B8F" w:rsidRPr="00980B8F" w:rsidRDefault="00980B8F" w:rsidP="00980B8F">
      <w:pPr>
        <w:pStyle w:val="StandardWeb"/>
        <w:rPr>
          <w:rFonts w:asciiTheme="minorHAnsi" w:hAnsiTheme="minorHAnsi"/>
          <w:color w:val="000000"/>
          <w:sz w:val="18"/>
          <w:szCs w:val="18"/>
        </w:rPr>
      </w:pPr>
      <w:r w:rsidRPr="00980B8F">
        <w:rPr>
          <w:rFonts w:asciiTheme="minorHAnsi" w:hAnsiTheme="minorHAnsi"/>
          <w:color w:val="000000"/>
          <w:sz w:val="18"/>
          <w:szCs w:val="18"/>
        </w:rPr>
        <w:t xml:space="preserve">Die „Kaffeerunde Versorgungsausgleich“ ist Anfang 2022 von RA Jörn Hauß ins Leben gerufen worden. Seitdem tagt sie regelmäßig am 1. und 3. Mittwoch des Monats als ausschließlich online stattfindende Austauschplattform. Alle Professionen, die mit dem Versorgungsausgleich befasst sind, also </w:t>
      </w:r>
      <w:proofErr w:type="gramStart"/>
      <w:r w:rsidRPr="00980B8F">
        <w:rPr>
          <w:rFonts w:asciiTheme="minorHAnsi" w:hAnsiTheme="minorHAnsi"/>
          <w:color w:val="000000"/>
          <w:sz w:val="18"/>
          <w:szCs w:val="18"/>
        </w:rPr>
        <w:t>Rechtsanwält</w:t>
      </w:r>
      <w:r w:rsidR="00BB7734">
        <w:rPr>
          <w:rFonts w:asciiTheme="minorHAnsi" w:hAnsiTheme="minorHAnsi"/>
          <w:color w:val="000000"/>
          <w:sz w:val="18"/>
          <w:szCs w:val="18"/>
        </w:rPr>
        <w:t>:innen</w:t>
      </w:r>
      <w:proofErr w:type="gramEnd"/>
      <w:r w:rsidRPr="00980B8F">
        <w:rPr>
          <w:rFonts w:asciiTheme="minorHAnsi" w:hAnsiTheme="minorHAnsi"/>
          <w:color w:val="000000"/>
          <w:sz w:val="18"/>
          <w:szCs w:val="18"/>
        </w:rPr>
        <w:t>, Richter</w:t>
      </w:r>
      <w:r w:rsidR="00BB7734">
        <w:rPr>
          <w:rFonts w:asciiTheme="minorHAnsi" w:hAnsiTheme="minorHAnsi"/>
          <w:color w:val="000000"/>
          <w:sz w:val="18"/>
          <w:szCs w:val="18"/>
        </w:rPr>
        <w:t>:innen</w:t>
      </w:r>
      <w:r w:rsidRPr="00980B8F">
        <w:rPr>
          <w:rFonts w:asciiTheme="minorHAnsi" w:hAnsiTheme="minorHAnsi"/>
          <w:color w:val="000000"/>
          <w:sz w:val="18"/>
          <w:szCs w:val="18"/>
        </w:rPr>
        <w:t>, Rentenberater</w:t>
      </w:r>
      <w:r w:rsidR="00BB7734">
        <w:rPr>
          <w:rFonts w:asciiTheme="minorHAnsi" w:hAnsiTheme="minorHAnsi"/>
          <w:color w:val="000000"/>
          <w:sz w:val="18"/>
          <w:szCs w:val="18"/>
        </w:rPr>
        <w:t>:innen</w:t>
      </w:r>
      <w:r w:rsidRPr="00980B8F">
        <w:rPr>
          <w:rFonts w:asciiTheme="minorHAnsi" w:hAnsiTheme="minorHAnsi"/>
          <w:color w:val="000000"/>
          <w:sz w:val="18"/>
          <w:szCs w:val="18"/>
        </w:rPr>
        <w:t>, Versicherungsmathematiker</w:t>
      </w:r>
      <w:r w:rsidR="00BB7734">
        <w:rPr>
          <w:rFonts w:asciiTheme="minorHAnsi" w:hAnsiTheme="minorHAnsi"/>
          <w:color w:val="000000"/>
          <w:sz w:val="18"/>
          <w:szCs w:val="18"/>
        </w:rPr>
        <w:t>:innen</w:t>
      </w:r>
      <w:r w:rsidRPr="00980B8F">
        <w:rPr>
          <w:rFonts w:asciiTheme="minorHAnsi" w:hAnsiTheme="minorHAnsi"/>
          <w:color w:val="000000"/>
          <w:sz w:val="18"/>
          <w:szCs w:val="18"/>
        </w:rPr>
        <w:t xml:space="preserve"> und Beschäftigte von Versorgungsträgern sind daran beteiligt. Wenn Sie Interesse an einer Teilnahme haben, senden Sie eine Mail an: hauss@anwaelte-du.de</w:t>
      </w:r>
    </w:p>
    <w:p w14:paraId="61F14FA4" w14:textId="7164E1CC" w:rsidR="00980B8F" w:rsidRPr="00980B8F" w:rsidRDefault="00980B8F" w:rsidP="00980B8F">
      <w:pPr>
        <w:pStyle w:val="StandardWeb"/>
        <w:rPr>
          <w:rFonts w:asciiTheme="minorHAnsi" w:hAnsiTheme="minorHAnsi"/>
          <w:color w:val="000000"/>
          <w:sz w:val="18"/>
          <w:szCs w:val="18"/>
        </w:rPr>
      </w:pPr>
      <w:r w:rsidRPr="00980B8F">
        <w:rPr>
          <w:rFonts w:asciiTheme="minorHAnsi" w:hAnsiTheme="minorHAnsi"/>
          <w:color w:val="000000"/>
          <w:sz w:val="18"/>
          <w:szCs w:val="18"/>
        </w:rPr>
        <w:t xml:space="preserve">Innerhalb der Kaffeerunde ist die Idee entstanden, ein </w:t>
      </w:r>
      <w:r w:rsidR="00BB7734">
        <w:rPr>
          <w:rFonts w:asciiTheme="minorHAnsi" w:hAnsiTheme="minorHAnsi"/>
          <w:color w:val="000000"/>
          <w:sz w:val="18"/>
          <w:szCs w:val="18"/>
        </w:rPr>
        <w:t xml:space="preserve">Schreiben an die Versorgungsträger </w:t>
      </w:r>
      <w:r w:rsidRPr="00980B8F">
        <w:rPr>
          <w:rFonts w:asciiTheme="minorHAnsi" w:hAnsiTheme="minorHAnsi"/>
          <w:color w:val="000000"/>
          <w:sz w:val="18"/>
          <w:szCs w:val="18"/>
        </w:rPr>
        <w:t>zu entwickeln,</w:t>
      </w:r>
      <w:r w:rsidR="00BB7734">
        <w:rPr>
          <w:rFonts w:asciiTheme="minorHAnsi" w:hAnsiTheme="minorHAnsi"/>
          <w:color w:val="000000"/>
          <w:sz w:val="18"/>
          <w:szCs w:val="18"/>
        </w:rPr>
        <w:t xml:space="preserve"> das über die in den Formularen V31</w:t>
      </w:r>
      <w:r w:rsidR="00762437">
        <w:rPr>
          <w:rFonts w:asciiTheme="minorHAnsi" w:hAnsiTheme="minorHAnsi"/>
          <w:color w:val="000000"/>
          <w:sz w:val="18"/>
          <w:szCs w:val="18"/>
        </w:rPr>
        <w:t xml:space="preserve"> und V40 erbetenen Informationen zum ehezeitlichen Versorgungserwerb hinaus weitere Daten abfragt, um eine Prüfung der Auskünfte und der Auswirkung des Versorgungsausgleichs auf die den Ehegatten nach dessen Durchführung zustehenden Versorgungen für das Gericht, die Anwaltschaft und die Ehegatten qualifiziert zu ermöglichen.</w:t>
      </w:r>
      <w:r w:rsidR="003A4EAB">
        <w:rPr>
          <w:rFonts w:asciiTheme="minorHAnsi" w:hAnsiTheme="minorHAnsi"/>
          <w:color w:val="000000"/>
          <w:sz w:val="18"/>
          <w:szCs w:val="18"/>
        </w:rPr>
        <w:t xml:space="preserve"> Es hat sich nämlich herausgestellt, dass bei Prüfung der Auskünfte der Versorgungsträger leider oftmals die eine oder andere Information fehlt, die eine Nachvollziehbarkeit der Auskunft unmöglich macht oder deutlich erschwert. Dies führt immer wieder zu </w:t>
      </w:r>
      <w:proofErr w:type="gramStart"/>
      <w:r w:rsidR="003A4EAB">
        <w:rPr>
          <w:rFonts w:asciiTheme="minorHAnsi" w:hAnsiTheme="minorHAnsi"/>
          <w:color w:val="000000"/>
          <w:sz w:val="18"/>
          <w:szCs w:val="18"/>
        </w:rPr>
        <w:t>Nachfragen ,</w:t>
      </w:r>
      <w:proofErr w:type="gramEnd"/>
      <w:r w:rsidR="003A4EAB">
        <w:rPr>
          <w:rFonts w:asciiTheme="minorHAnsi" w:hAnsiTheme="minorHAnsi"/>
          <w:color w:val="000000"/>
          <w:sz w:val="18"/>
          <w:szCs w:val="18"/>
        </w:rPr>
        <w:t xml:space="preserve"> die kosteneinsparend vermieden werden können, wenn die Auskünfte der Versorgungsträger die in dem nachfolgenden Fragebogen enthaltenen Informationen in Ihren Auskünften mitteilen, oder den als Fragebogen entworfenen ausfüllen und dem Gericht übermitteln.</w:t>
      </w:r>
    </w:p>
    <w:p w14:paraId="18B89DEB" w14:textId="4E6DF406" w:rsidR="004B1776" w:rsidRPr="004B1776" w:rsidRDefault="00980B8F" w:rsidP="004B1776">
      <w:pPr>
        <w:pStyle w:val="KeinLeerraum"/>
        <w:ind w:left="0" w:firstLine="0"/>
        <w:rPr>
          <w:bCs/>
          <w:sz w:val="21"/>
          <w:szCs w:val="21"/>
        </w:rPr>
      </w:pPr>
      <w:r w:rsidRPr="004B1776">
        <w:rPr>
          <w:bCs/>
          <w:sz w:val="21"/>
          <w:szCs w:val="21"/>
        </w:rPr>
        <w:t>An de</w:t>
      </w:r>
      <w:r w:rsidR="004B1776" w:rsidRPr="004B1776">
        <w:rPr>
          <w:bCs/>
          <w:sz w:val="21"/>
          <w:szCs w:val="21"/>
        </w:rPr>
        <w:t xml:space="preserve">r Erstellung des </w:t>
      </w:r>
      <w:r w:rsidRPr="004B1776">
        <w:rPr>
          <w:bCs/>
          <w:sz w:val="21"/>
          <w:szCs w:val="21"/>
        </w:rPr>
        <w:t>Dokument</w:t>
      </w:r>
      <w:r w:rsidR="004B1776" w:rsidRPr="004B1776">
        <w:rPr>
          <w:bCs/>
          <w:sz w:val="21"/>
          <w:szCs w:val="21"/>
        </w:rPr>
        <w:t>s</w:t>
      </w:r>
      <w:r w:rsidRPr="004B1776">
        <w:rPr>
          <w:bCs/>
          <w:sz w:val="21"/>
          <w:szCs w:val="21"/>
        </w:rPr>
        <w:t xml:space="preserve"> haben u.a. mitgewirkt:</w:t>
      </w:r>
    </w:p>
    <w:p w14:paraId="68EA3B6B" w14:textId="77777777" w:rsidR="004B1776" w:rsidRDefault="004B1776" w:rsidP="004B1776">
      <w:pPr>
        <w:pStyle w:val="KeinLeerraum"/>
        <w:ind w:left="0" w:firstLine="0"/>
        <w:rPr>
          <w:bCs/>
          <w:sz w:val="21"/>
          <w:szCs w:val="21"/>
        </w:rPr>
      </w:pPr>
      <w:hyperlink r:id="rId8" w:history="1">
        <w:r w:rsidRPr="00D86E02">
          <w:rPr>
            <w:rStyle w:val="Hyperlink"/>
            <w:bCs/>
            <w:sz w:val="21"/>
            <w:szCs w:val="21"/>
          </w:rPr>
          <w:t>Jörn Hauß</w:t>
        </w:r>
      </w:hyperlink>
      <w:r>
        <w:rPr>
          <w:bCs/>
          <w:sz w:val="21"/>
          <w:szCs w:val="21"/>
        </w:rPr>
        <w:t>, Rechtsanwalt</w:t>
      </w:r>
    </w:p>
    <w:p w14:paraId="7CF65993" w14:textId="77777777" w:rsidR="004B1776" w:rsidRDefault="004B1776" w:rsidP="004B1776">
      <w:pPr>
        <w:pStyle w:val="KeinLeerraum"/>
        <w:ind w:left="0" w:firstLine="0"/>
        <w:rPr>
          <w:bCs/>
          <w:sz w:val="21"/>
          <w:szCs w:val="21"/>
        </w:rPr>
      </w:pPr>
      <w:hyperlink r:id="rId9" w:history="1">
        <w:r w:rsidRPr="00D86E02">
          <w:rPr>
            <w:rStyle w:val="Hyperlink"/>
            <w:bCs/>
            <w:sz w:val="21"/>
            <w:szCs w:val="21"/>
          </w:rPr>
          <w:t>Michael Lange</w:t>
        </w:r>
      </w:hyperlink>
      <w:r>
        <w:rPr>
          <w:bCs/>
          <w:sz w:val="21"/>
          <w:szCs w:val="21"/>
        </w:rPr>
        <w:t>, Rechtsanwalt</w:t>
      </w:r>
    </w:p>
    <w:p w14:paraId="7044DE6C" w14:textId="77777777" w:rsidR="004B1776" w:rsidRDefault="004B1776" w:rsidP="00530361">
      <w:pPr>
        <w:pStyle w:val="Titel"/>
        <w:rPr>
          <w:sz w:val="32"/>
          <w:szCs w:val="32"/>
        </w:rPr>
      </w:pPr>
    </w:p>
    <w:p w14:paraId="09BC9371" w14:textId="77777777" w:rsidR="004B1776" w:rsidRDefault="004B1776" w:rsidP="00530361">
      <w:pPr>
        <w:pStyle w:val="Titel"/>
        <w:rPr>
          <w:sz w:val="32"/>
          <w:szCs w:val="32"/>
        </w:rPr>
      </w:pPr>
    </w:p>
    <w:p w14:paraId="2B3E7A54" w14:textId="6D069931" w:rsidR="004B1776" w:rsidRDefault="004B1776" w:rsidP="004B1776">
      <w:pPr>
        <w:pStyle w:val="berschrift1"/>
        <w:numPr>
          <w:ilvl w:val="0"/>
          <w:numId w:val="0"/>
        </w:numPr>
        <w:rPr>
          <w:szCs w:val="32"/>
        </w:rPr>
      </w:pPr>
      <w:r>
        <w:rPr>
          <w:szCs w:val="32"/>
        </w:rPr>
        <w:t>Handhabungshinweis:</w:t>
      </w:r>
    </w:p>
    <w:p w14:paraId="137695A3" w14:textId="5F9F454E" w:rsidR="004B1776" w:rsidRDefault="004B1776" w:rsidP="004B1776">
      <w:pPr>
        <w:pStyle w:val="StandardWeb"/>
        <w:rPr>
          <w:rFonts w:asciiTheme="minorHAnsi" w:hAnsiTheme="minorHAnsi"/>
          <w:color w:val="000000"/>
          <w:sz w:val="18"/>
          <w:szCs w:val="18"/>
        </w:rPr>
      </w:pPr>
      <w:r w:rsidRPr="004B1776">
        <w:rPr>
          <w:rFonts w:asciiTheme="minorHAnsi" w:hAnsiTheme="minorHAnsi"/>
          <w:color w:val="000000"/>
          <w:sz w:val="18"/>
          <w:szCs w:val="18"/>
        </w:rPr>
        <w:t>D</w:t>
      </w:r>
      <w:r>
        <w:rPr>
          <w:rFonts w:asciiTheme="minorHAnsi" w:hAnsiTheme="minorHAnsi"/>
          <w:color w:val="000000"/>
          <w:sz w:val="18"/>
          <w:szCs w:val="18"/>
        </w:rPr>
        <w:t>as Dokument wird als PDF- und DOCX-Version zur Verfügung gestellt. Es kann von allen am Versorgungsausgleichsverfahren Beteiligten verändert und auf die jeweiligen Bedürfnisse angepasst werden.</w:t>
      </w:r>
    </w:p>
    <w:p w14:paraId="3C0AA3EF" w14:textId="0DE7C7FC" w:rsidR="004B1776" w:rsidRPr="004B1776" w:rsidRDefault="004B1776" w:rsidP="004B1776">
      <w:pPr>
        <w:pStyle w:val="StandardWeb"/>
        <w:rPr>
          <w:rFonts w:asciiTheme="minorHAnsi" w:hAnsiTheme="minorHAnsi"/>
          <w:color w:val="000000"/>
          <w:sz w:val="18"/>
          <w:szCs w:val="18"/>
        </w:rPr>
      </w:pPr>
      <w:r>
        <w:rPr>
          <w:rFonts w:asciiTheme="minorHAnsi" w:hAnsiTheme="minorHAnsi"/>
          <w:color w:val="000000"/>
          <w:sz w:val="18"/>
          <w:szCs w:val="18"/>
        </w:rPr>
        <w:t xml:space="preserve">Wird das Dokument vom Gericht mit den „Fragebögen zum Versorgungsausgleich“ an die Versorgungsträger versendet, empfiehlt sich ein Anschreiben an diese, </w:t>
      </w:r>
      <w:r w:rsidR="00194F66">
        <w:rPr>
          <w:rFonts w:asciiTheme="minorHAnsi" w:hAnsiTheme="minorHAnsi"/>
          <w:color w:val="000000"/>
          <w:sz w:val="18"/>
          <w:szCs w:val="18"/>
        </w:rPr>
        <w:t>das wir unter Buchstabe A entworfen haben. Unter Buchstabe B haben wir für die Anwaltschaft einen Text entworfen, den diese bereits mit dem Scheidungsantrag oder der Übersendung der Auskunftsformulare V10 dem Gericht zuleiten können und sollten.</w:t>
      </w:r>
    </w:p>
    <w:p w14:paraId="1DE8B481" w14:textId="77777777" w:rsidR="004B1776" w:rsidRPr="004B1776" w:rsidRDefault="004B1776" w:rsidP="004B1776">
      <w:pPr>
        <w:pStyle w:val="StandardWeb"/>
        <w:rPr>
          <w:rFonts w:asciiTheme="minorHAnsi" w:hAnsiTheme="minorHAnsi"/>
          <w:color w:val="000000"/>
          <w:sz w:val="18"/>
          <w:szCs w:val="18"/>
        </w:rPr>
      </w:pPr>
    </w:p>
    <w:p w14:paraId="5CF5FA41" w14:textId="089381D6" w:rsidR="00C86BEF" w:rsidRPr="00384C16" w:rsidRDefault="00980B8F" w:rsidP="00194F66">
      <w:pPr>
        <w:pStyle w:val="berschrift5"/>
      </w:pPr>
      <w:r>
        <w:br w:type="column"/>
      </w:r>
      <w:r w:rsidR="00036673" w:rsidRPr="00384C16">
        <w:lastRenderedPageBreak/>
        <w:t>An den betrieblichen Versorgungsträger:</w:t>
      </w:r>
      <w:r w:rsidR="00384C16" w:rsidRPr="00384C16">
        <w:t xml:space="preserve"> (bei Übersendung d.d. Gericht)</w:t>
      </w:r>
    </w:p>
    <w:p w14:paraId="38D5E633" w14:textId="77777777" w:rsidR="00DA2F95" w:rsidRPr="00DA2F95" w:rsidRDefault="00DA2F95" w:rsidP="00DA2F95">
      <w:pPr>
        <w:spacing w:after="120" w:line="240" w:lineRule="auto"/>
        <w:rPr>
          <w:sz w:val="18"/>
          <w:szCs w:val="18"/>
        </w:rPr>
      </w:pPr>
      <w:r w:rsidRPr="00DA2F95">
        <w:rPr>
          <w:sz w:val="18"/>
          <w:szCs w:val="18"/>
        </w:rPr>
        <w:t xml:space="preserve">Nach § 220 Abs. 4 FamFG sind die von Ihnen dem Gericht mitzuteilenden Werte (Ausgleichswert und ggf. korrespondierender Kapitalwert) für das Gericht und die Verfahrensbeteiligten übersichtlich und nachvollziehbar zu dokumentieren. </w:t>
      </w:r>
    </w:p>
    <w:p w14:paraId="00ECF405" w14:textId="04149E27" w:rsidR="00DA2F95" w:rsidRPr="00DA2F95" w:rsidRDefault="00DA2F95" w:rsidP="00DA2F95">
      <w:pPr>
        <w:spacing w:after="120" w:line="240" w:lineRule="auto"/>
        <w:rPr>
          <w:sz w:val="18"/>
          <w:szCs w:val="18"/>
        </w:rPr>
      </w:pPr>
      <w:r w:rsidRPr="00DA2F95">
        <w:rPr>
          <w:sz w:val="18"/>
          <w:szCs w:val="18"/>
        </w:rPr>
        <w:t>Das Gericht und die Ehegatten müssen die Möglichkeit haben, Ihre Angaben und Berechnungen anhand der von Ihnen übermittelten Daten zu überprüfen. Das ist ein Gebot der Rechtsstaatlichkeit. Gleichzeitig gehe ich davon aus, dass Sie Ihr Versorgungssystem besser kennen als das Gericht, die beteiligten Ehegatten und deren anwaltliche Vertretung. Es wäre daher sehr freundlich, wenn Sie ggf. auf die entsprechenden Fundstellen in Ihrer Versorgungsordnung verweisen würden.</w:t>
      </w:r>
    </w:p>
    <w:p w14:paraId="1D5A0DDB" w14:textId="77777777" w:rsidR="00DA2F95" w:rsidRPr="00DA2F95" w:rsidRDefault="00DA2F95" w:rsidP="00DA2F95">
      <w:pPr>
        <w:spacing w:after="120" w:line="240" w:lineRule="auto"/>
        <w:rPr>
          <w:sz w:val="18"/>
          <w:szCs w:val="18"/>
        </w:rPr>
      </w:pPr>
      <w:r w:rsidRPr="00DA2F95">
        <w:rPr>
          <w:sz w:val="18"/>
          <w:szCs w:val="18"/>
        </w:rPr>
        <w:t>Um unnötige und damit kosten- und zeitaufwändige Rückfragen zu vermeiden, bitten wir Sie, darauf zu achten, dass aus der von Ihnen erteilten Auskunft und der Berechnung des Ausgleichswerts und ggf. des korrespondierenden Kapitalwerts folgende Angaben ersichtlich sind.</w:t>
      </w:r>
    </w:p>
    <w:p w14:paraId="22D23A37" w14:textId="06CBA7F4" w:rsidR="00DA2F95" w:rsidRPr="00DA2F95" w:rsidRDefault="00DA2F95" w:rsidP="00DA2F95">
      <w:pPr>
        <w:spacing w:after="120" w:line="240" w:lineRule="auto"/>
        <w:rPr>
          <w:sz w:val="18"/>
          <w:szCs w:val="18"/>
        </w:rPr>
      </w:pPr>
      <w:r w:rsidRPr="00DA2F95">
        <w:rPr>
          <w:sz w:val="18"/>
          <w:szCs w:val="18"/>
        </w:rPr>
        <w:t xml:space="preserve">Soweit die nachfolgenden Angaben bereits in Ihrer </w:t>
      </w:r>
      <w:r w:rsidR="00323049">
        <w:rPr>
          <w:sz w:val="18"/>
          <w:szCs w:val="18"/>
        </w:rPr>
        <w:t xml:space="preserve">erläuterten </w:t>
      </w:r>
      <w:r w:rsidRPr="00DA2F95">
        <w:rPr>
          <w:sz w:val="18"/>
          <w:szCs w:val="18"/>
        </w:rPr>
        <w:t>Auskunft enthalten sind, sind keine weiteren Angaben erforderlich.</w:t>
      </w:r>
    </w:p>
    <w:p w14:paraId="6E3052D1" w14:textId="77777777" w:rsidR="00DA2F95" w:rsidRDefault="00DA2F95" w:rsidP="00DA2F95">
      <w:pPr>
        <w:spacing w:after="120" w:line="240" w:lineRule="auto"/>
        <w:rPr>
          <w:sz w:val="18"/>
          <w:szCs w:val="18"/>
        </w:rPr>
      </w:pPr>
      <w:r w:rsidRPr="00DA2F95">
        <w:rPr>
          <w:sz w:val="18"/>
          <w:szCs w:val="18"/>
        </w:rPr>
        <w:t>Sie können diese Schreiben ausgefüllt an das Gericht zurücksenden oder die beschriebenen notwendigen Angaben in Ihr eigenes Auskunftsschreiben aufnehmen. Sie können diese Schreiben ausgefüllt an das Gericht zurücksenden oder die beschriebenen notwendigen Angaben in Ihr eigenes Auskunftsschreiben aufnehmen.</w:t>
      </w:r>
    </w:p>
    <w:p w14:paraId="5BEFECED" w14:textId="2D7E87E4" w:rsidR="002518B9" w:rsidRDefault="002518B9" w:rsidP="00DA2F95">
      <w:pPr>
        <w:spacing w:after="120" w:line="240" w:lineRule="auto"/>
        <w:rPr>
          <w:sz w:val="18"/>
          <w:szCs w:val="18"/>
        </w:rPr>
      </w:pPr>
      <w:r>
        <w:rPr>
          <w:sz w:val="18"/>
          <w:szCs w:val="18"/>
        </w:rPr>
        <w:t>Bitte nutzen Sie für jedes Anrecht einen Antwortbogen.</w:t>
      </w:r>
    </w:p>
    <w:p w14:paraId="22B1EB84" w14:textId="77777777" w:rsidR="00384C16" w:rsidRDefault="00384C16" w:rsidP="00DA2F95">
      <w:pPr>
        <w:spacing w:after="120" w:line="240" w:lineRule="auto"/>
        <w:rPr>
          <w:sz w:val="18"/>
          <w:szCs w:val="18"/>
        </w:rPr>
      </w:pPr>
    </w:p>
    <w:p w14:paraId="3A4786FD" w14:textId="5919E296" w:rsidR="00384C16" w:rsidRDefault="00384C16" w:rsidP="00194F66">
      <w:pPr>
        <w:pStyle w:val="berschrift5"/>
      </w:pPr>
      <w:r w:rsidRPr="00384C16">
        <w:t xml:space="preserve">An das Gericht von der Anwaltschaft m.d.B. um Weiterleitung an die Versorgungsträger </w:t>
      </w:r>
    </w:p>
    <w:p w14:paraId="2AF8ECE7" w14:textId="77777777" w:rsidR="000F0D1F" w:rsidRDefault="00384C16" w:rsidP="00384C16">
      <w:pPr>
        <w:spacing w:after="120" w:line="240" w:lineRule="auto"/>
        <w:rPr>
          <w:sz w:val="18"/>
          <w:szCs w:val="18"/>
        </w:rPr>
      </w:pPr>
      <w:r w:rsidRPr="00DA2F95">
        <w:rPr>
          <w:sz w:val="18"/>
          <w:szCs w:val="18"/>
        </w:rPr>
        <w:t xml:space="preserve">Nach § 220 Abs. 4 FamFG sind die </w:t>
      </w:r>
      <w:r>
        <w:rPr>
          <w:sz w:val="18"/>
          <w:szCs w:val="18"/>
        </w:rPr>
        <w:t xml:space="preserve">Versorgungsträger verpflichtet, </w:t>
      </w:r>
      <w:r w:rsidR="000F0D1F">
        <w:rPr>
          <w:sz w:val="18"/>
          <w:szCs w:val="18"/>
        </w:rPr>
        <w:t>über den Ehezeitanteil der bei Ihnen zu Gunsten der Ehegatten bestehenden Versorgungen Auskunft zu erteilen und einen Vorschlag zum Ausgleichswert dieser Versorgungen unterbreiten. Die</w:t>
      </w:r>
      <w:r w:rsidRPr="00DA2F95">
        <w:rPr>
          <w:sz w:val="18"/>
          <w:szCs w:val="18"/>
        </w:rPr>
        <w:t xml:space="preserve"> dem Gericht mitzuteilenden Werte (Ausgleichswert und ggf. korrespondierender Kapitalwert) </w:t>
      </w:r>
      <w:r w:rsidR="000F0D1F">
        <w:rPr>
          <w:sz w:val="18"/>
          <w:szCs w:val="18"/>
        </w:rPr>
        <w:t xml:space="preserve">sind für das </w:t>
      </w:r>
      <w:r w:rsidRPr="00DA2F95">
        <w:rPr>
          <w:sz w:val="18"/>
          <w:szCs w:val="18"/>
        </w:rPr>
        <w:t>Gericht und die Verfahrensbeteiligten übersichtlich und nachvollziehbar zu dokumentieren.</w:t>
      </w:r>
    </w:p>
    <w:p w14:paraId="326B44B8" w14:textId="7E7CEE14" w:rsidR="00384C16" w:rsidRDefault="000F0D1F" w:rsidP="00384C16">
      <w:pPr>
        <w:spacing w:after="120" w:line="240" w:lineRule="auto"/>
        <w:rPr>
          <w:sz w:val="18"/>
          <w:szCs w:val="18"/>
        </w:rPr>
      </w:pPr>
      <w:r>
        <w:rPr>
          <w:sz w:val="18"/>
          <w:szCs w:val="18"/>
        </w:rPr>
        <w:t xml:space="preserve">Die Erfahrung zeigt, dass dies meist nur lückenhaft geschieht. </w:t>
      </w:r>
      <w:r w:rsidR="00C854BB">
        <w:rPr>
          <w:sz w:val="18"/>
          <w:szCs w:val="18"/>
        </w:rPr>
        <w:t xml:space="preserve">Gericht und Anwaltschaft können die Auskünfte der Versorgungsträger jedoch nur prüfen, wenn die nachfolgend aufgeführten Informationen der Auskunft des Versorgungsträgers zu entnehmen sind. Um verfahrensverzögernde Nachfragen über das Gericht bei den Versorgungsträgern zu vermeiden, bitte ich darum, den an diesem Versorgungsausgleichsverfahren beteiligten Versorgungsträgern </w:t>
      </w:r>
      <w:r w:rsidR="0008021E">
        <w:rPr>
          <w:sz w:val="18"/>
          <w:szCs w:val="18"/>
        </w:rPr>
        <w:t xml:space="preserve">die nachfolgende Liste mit den für die Prüfung einer Auskunft notwendigen Informationen zuzuleiten und die Versorgungsträger um deren Beachtung zu bitten. </w:t>
      </w:r>
    </w:p>
    <w:p w14:paraId="0B94C3A5" w14:textId="13DAA6A0" w:rsidR="00194F66" w:rsidRDefault="00FD5255" w:rsidP="00384C16">
      <w:pPr>
        <w:spacing w:after="120" w:line="240" w:lineRule="auto"/>
        <w:rPr>
          <w:sz w:val="18"/>
          <w:szCs w:val="18"/>
        </w:rPr>
      </w:pPr>
      <w:r>
        <w:rPr>
          <w:sz w:val="18"/>
          <w:szCs w:val="18"/>
        </w:rPr>
        <w:t>Für jedes Anrecht sollte ein Antwortbogen genutzt werden.</w:t>
      </w:r>
    </w:p>
    <w:p w14:paraId="0EF2CE22" w14:textId="77777777" w:rsidR="00030085" w:rsidRPr="00DA2F95" w:rsidRDefault="00194F66" w:rsidP="00384C16">
      <w:pPr>
        <w:spacing w:after="120" w:line="240" w:lineRule="auto"/>
        <w:rPr>
          <w:sz w:val="18"/>
          <w:szCs w:val="18"/>
        </w:rPr>
      </w:pPr>
      <w:r>
        <w:rPr>
          <w:sz w:val="18"/>
          <w:szCs w:val="18"/>
        </w:rPr>
        <w:br w:type="column"/>
      </w:r>
    </w:p>
    <w:p w14:paraId="3662112A" w14:textId="7D9CCAB9" w:rsidR="00B76E2F" w:rsidRPr="00245605" w:rsidRDefault="00B76E2F" w:rsidP="00DA2F95">
      <w:pPr>
        <w:pStyle w:val="berschrift1"/>
      </w:pPr>
      <w:r w:rsidRPr="00245605">
        <w:t>Information zur Versorgung</w:t>
      </w:r>
      <w:r w:rsidR="002670C3">
        <w:t xml:space="preserve"> und zur Ermittlung des Ausgleichswerts</w:t>
      </w:r>
      <w:r w:rsidR="000F0D1F">
        <w:t xml:space="preserve"> in der betrieblichen Altersversorgung</w:t>
      </w:r>
    </w:p>
    <w:p w14:paraId="3EFB009E" w14:textId="3DDB713A" w:rsidR="005955E4" w:rsidRPr="003710FF" w:rsidRDefault="00404A8D" w:rsidP="00AC3F28">
      <w:pPr>
        <w:pStyle w:val="Listenabsatz"/>
        <w:numPr>
          <w:ilvl w:val="0"/>
          <w:numId w:val="1"/>
        </w:numPr>
        <w:spacing w:after="120"/>
        <w:ind w:left="714" w:hanging="357"/>
        <w:rPr>
          <w:rFonts w:ascii="Arial" w:hAnsi="Arial" w:cs="Arial"/>
          <w:sz w:val="21"/>
          <w:szCs w:val="21"/>
        </w:rPr>
      </w:pPr>
      <w:r w:rsidRPr="003710FF">
        <w:rPr>
          <w:rFonts w:ascii="Arial" w:hAnsi="Arial" w:cs="Arial"/>
          <w:sz w:val="21"/>
          <w:szCs w:val="21"/>
        </w:rPr>
        <w:t xml:space="preserve">Bei der Versorgungszusage handelt es sich um eine Zusage in folgendem </w:t>
      </w:r>
      <w:r w:rsidRPr="003710FF">
        <w:rPr>
          <w:rFonts w:ascii="Arial" w:hAnsi="Arial" w:cs="Arial"/>
          <w:b/>
          <w:sz w:val="21"/>
          <w:szCs w:val="21"/>
        </w:rPr>
        <w:t>Durchführungsweg</w:t>
      </w:r>
      <w:r w:rsidR="008F1447" w:rsidRPr="000C440C">
        <w:rPr>
          <w:rFonts w:ascii="Arial" w:hAnsi="Arial" w:cs="Arial"/>
          <w:sz w:val="21"/>
          <w:szCs w:val="21"/>
        </w:rPr>
        <w:t xml:space="preserve"> (nur ein Kreuz ist zulässig</w:t>
      </w:r>
      <w:r w:rsidR="001311AD">
        <w:rPr>
          <w:rFonts w:ascii="Arial" w:hAnsi="Arial" w:cs="Arial"/>
          <w:sz w:val="21"/>
          <w:szCs w:val="21"/>
        </w:rPr>
        <w:t>)</w:t>
      </w:r>
      <w:r w:rsidR="00DA2F95" w:rsidRPr="000C440C">
        <w:rPr>
          <w:rFonts w:ascii="Arial" w:hAnsi="Arial" w:cs="Arial"/>
          <w:sz w:val="21"/>
          <w:szCs w:val="21"/>
        </w:rPr>
        <w:t>:</w:t>
      </w:r>
    </w:p>
    <w:p w14:paraId="21A6AB26" w14:textId="11907E1E" w:rsidR="0008021E" w:rsidRDefault="00000000" w:rsidP="0008021E">
      <w:pPr>
        <w:spacing w:after="0"/>
        <w:ind w:left="709"/>
        <w:rPr>
          <w:rFonts w:ascii="Arial" w:hAnsi="Arial" w:cs="Arial"/>
          <w:sz w:val="21"/>
          <w:szCs w:val="21"/>
        </w:rPr>
      </w:pPr>
      <w:sdt>
        <w:sdtPr>
          <w:rPr>
            <w:rFonts w:ascii="MS Gothic" w:eastAsia="MS Gothic" w:hAnsi="MS Gothic" w:cs="Arial"/>
            <w:b/>
            <w:bCs/>
            <w:sz w:val="21"/>
            <w:szCs w:val="21"/>
          </w:rPr>
          <w:id w:val="1205365933"/>
          <w14:checkbox>
            <w14:checked w14:val="0"/>
            <w14:checkedState w14:val="2612" w14:font="MS Gothic"/>
            <w14:uncheckedState w14:val="2610" w14:font="MS Gothic"/>
          </w14:checkbox>
        </w:sdtPr>
        <w:sdtContent>
          <w:r w:rsidR="002670C3" w:rsidRPr="003710FF">
            <w:rPr>
              <w:rFonts w:ascii="MS Gothic" w:eastAsia="MS Gothic" w:hAnsi="MS Gothic" w:cs="Arial" w:hint="eastAsia"/>
              <w:b/>
              <w:bCs/>
              <w:sz w:val="21"/>
              <w:szCs w:val="21"/>
            </w:rPr>
            <w:t>☐</w:t>
          </w:r>
        </w:sdtContent>
      </w:sdt>
      <w:r w:rsidR="00404A8D" w:rsidRPr="003710FF">
        <w:rPr>
          <w:rFonts w:ascii="Arial" w:hAnsi="Arial" w:cs="Arial"/>
          <w:sz w:val="21"/>
          <w:szCs w:val="21"/>
        </w:rPr>
        <w:t xml:space="preserve"> Direktzusage (§ 1b Abs. 1 BetrAVG), </w:t>
      </w:r>
      <w:r w:rsidR="0008021E" w:rsidRPr="00BD33D5">
        <w:rPr>
          <w:rFonts w:ascii="Arial" w:hAnsi="Arial" w:cs="Arial"/>
          <w:iCs/>
          <w:sz w:val="21"/>
          <w:szCs w:val="21"/>
        </w:rPr>
        <w:t>Beschäftigungszeit vom ………. bis …….</w:t>
      </w:r>
    </w:p>
    <w:p w14:paraId="3B5233A3" w14:textId="7C2BA3F8" w:rsidR="0008021E" w:rsidRDefault="00000000" w:rsidP="0008021E">
      <w:pPr>
        <w:spacing w:after="0"/>
        <w:ind w:left="709"/>
        <w:rPr>
          <w:rFonts w:ascii="Arial" w:hAnsi="Arial" w:cs="Arial"/>
          <w:sz w:val="21"/>
          <w:szCs w:val="21"/>
        </w:rPr>
      </w:pPr>
      <w:sdt>
        <w:sdtPr>
          <w:rPr>
            <w:rFonts w:ascii="Arial" w:hAnsi="Arial" w:cs="Arial"/>
            <w:b/>
            <w:sz w:val="21"/>
            <w:szCs w:val="21"/>
          </w:rPr>
          <w:id w:val="-816191290"/>
          <w14:checkbox>
            <w14:checked w14:val="0"/>
            <w14:checkedState w14:val="2612" w14:font="MS Gothic"/>
            <w14:uncheckedState w14:val="2610" w14:font="MS Gothic"/>
          </w14:checkbox>
        </w:sdtPr>
        <w:sdtContent>
          <w:r w:rsidR="002670C3" w:rsidRPr="003710FF">
            <w:rPr>
              <w:rFonts w:ascii="MS Gothic" w:eastAsia="MS Gothic" w:hAnsi="MS Gothic" w:cs="Arial" w:hint="eastAsia"/>
              <w:b/>
              <w:sz w:val="21"/>
              <w:szCs w:val="21"/>
            </w:rPr>
            <w:t>☐</w:t>
          </w:r>
        </w:sdtContent>
      </w:sdt>
      <w:r w:rsidR="00404A8D" w:rsidRPr="003710FF">
        <w:rPr>
          <w:rFonts w:ascii="Arial" w:hAnsi="Arial" w:cs="Arial"/>
          <w:sz w:val="21"/>
          <w:szCs w:val="21"/>
        </w:rPr>
        <w:t xml:space="preserve"> Pensionskasse (§ 1b Abs. 3 BetrAVG),</w:t>
      </w:r>
      <w:r w:rsidR="002670C3" w:rsidRPr="003710FF">
        <w:rPr>
          <w:rFonts w:ascii="Arial" w:hAnsi="Arial" w:cs="Arial"/>
          <w:sz w:val="21"/>
          <w:szCs w:val="21"/>
        </w:rPr>
        <w:br/>
      </w:r>
      <w:sdt>
        <w:sdtPr>
          <w:rPr>
            <w:rFonts w:ascii="Arial" w:hAnsi="Arial" w:cs="Arial"/>
            <w:b/>
            <w:sz w:val="21"/>
            <w:szCs w:val="21"/>
          </w:rPr>
          <w:id w:val="-992414089"/>
          <w14:checkbox>
            <w14:checked w14:val="0"/>
            <w14:checkedState w14:val="2612" w14:font="MS Gothic"/>
            <w14:uncheckedState w14:val="2610" w14:font="MS Gothic"/>
          </w14:checkbox>
        </w:sdtPr>
        <w:sdtContent>
          <w:r w:rsidR="00173BB6" w:rsidRPr="003710FF">
            <w:rPr>
              <w:rFonts w:ascii="MS Gothic" w:eastAsia="MS Gothic" w:hAnsi="MS Gothic" w:cs="Arial" w:hint="eastAsia"/>
              <w:b/>
              <w:sz w:val="21"/>
              <w:szCs w:val="21"/>
            </w:rPr>
            <w:t>☐</w:t>
          </w:r>
        </w:sdtContent>
      </w:sdt>
      <w:r w:rsidR="000D5E21" w:rsidRPr="003710FF">
        <w:rPr>
          <w:rFonts w:ascii="Arial" w:hAnsi="Arial" w:cs="Arial"/>
          <w:sz w:val="21"/>
          <w:szCs w:val="21"/>
        </w:rPr>
        <w:t xml:space="preserve"> </w:t>
      </w:r>
      <w:r w:rsidR="00404A8D" w:rsidRPr="003710FF">
        <w:rPr>
          <w:rFonts w:ascii="Arial" w:hAnsi="Arial" w:cs="Arial"/>
          <w:sz w:val="21"/>
          <w:szCs w:val="21"/>
        </w:rPr>
        <w:t>Unterstützungskasse (</w:t>
      </w:r>
      <w:r w:rsidR="000D5E21" w:rsidRPr="003710FF">
        <w:rPr>
          <w:rFonts w:ascii="Arial" w:hAnsi="Arial" w:cs="Arial"/>
          <w:sz w:val="21"/>
          <w:szCs w:val="21"/>
        </w:rPr>
        <w:t>§ 1b Abs. 4 BetrAVG)</w:t>
      </w:r>
      <w:r w:rsidR="002670C3" w:rsidRPr="003710FF">
        <w:rPr>
          <w:rFonts w:ascii="Arial" w:hAnsi="Arial" w:cs="Arial"/>
          <w:sz w:val="21"/>
          <w:szCs w:val="21"/>
        </w:rPr>
        <w:t xml:space="preserve">, </w:t>
      </w:r>
      <w:r w:rsidR="0008021E" w:rsidRPr="00BD33D5">
        <w:rPr>
          <w:rFonts w:ascii="Arial" w:hAnsi="Arial" w:cs="Arial"/>
          <w:iCs/>
          <w:sz w:val="21"/>
          <w:szCs w:val="21"/>
        </w:rPr>
        <w:t>Beschäftigungszeit vom ………. bis …….</w:t>
      </w:r>
    </w:p>
    <w:p w14:paraId="4DDC5D35" w14:textId="77777777" w:rsidR="0008021E" w:rsidRDefault="00000000" w:rsidP="0008021E">
      <w:pPr>
        <w:spacing w:after="0"/>
        <w:ind w:left="709"/>
        <w:rPr>
          <w:rFonts w:ascii="Arial" w:hAnsi="Arial" w:cs="Arial"/>
          <w:sz w:val="21"/>
          <w:szCs w:val="21"/>
        </w:rPr>
      </w:pPr>
      <w:sdt>
        <w:sdtPr>
          <w:rPr>
            <w:rFonts w:ascii="Arial" w:hAnsi="Arial" w:cs="Arial"/>
            <w:b/>
            <w:sz w:val="21"/>
            <w:szCs w:val="21"/>
          </w:rPr>
          <w:id w:val="-2143263348"/>
          <w14:checkbox>
            <w14:checked w14:val="0"/>
            <w14:checkedState w14:val="2612" w14:font="MS Gothic"/>
            <w14:uncheckedState w14:val="2610" w14:font="MS Gothic"/>
          </w14:checkbox>
        </w:sdtPr>
        <w:sdtContent>
          <w:r w:rsidR="000D5E21" w:rsidRPr="003710FF">
            <w:rPr>
              <w:rFonts w:ascii="MS Gothic" w:eastAsia="MS Gothic" w:hAnsi="MS Gothic" w:cs="Arial" w:hint="eastAsia"/>
              <w:b/>
              <w:sz w:val="21"/>
              <w:szCs w:val="21"/>
            </w:rPr>
            <w:t>☐</w:t>
          </w:r>
        </w:sdtContent>
      </w:sdt>
      <w:r w:rsidR="000D5E21" w:rsidRPr="003710FF">
        <w:rPr>
          <w:rFonts w:ascii="Arial" w:hAnsi="Arial" w:cs="Arial"/>
          <w:sz w:val="21"/>
          <w:szCs w:val="21"/>
        </w:rPr>
        <w:t xml:space="preserve"> Pensionsfonds (§ 1b Abs. 3 BetrAVG)</w:t>
      </w:r>
      <w:r w:rsidR="002670C3" w:rsidRPr="003710FF">
        <w:rPr>
          <w:rFonts w:ascii="Arial" w:hAnsi="Arial" w:cs="Arial"/>
          <w:sz w:val="21"/>
          <w:szCs w:val="21"/>
        </w:rPr>
        <w:t xml:space="preserve">, </w:t>
      </w:r>
    </w:p>
    <w:p w14:paraId="37544B04" w14:textId="5B93BD91" w:rsidR="003710FF" w:rsidRDefault="00000000" w:rsidP="0008021E">
      <w:pPr>
        <w:spacing w:after="0"/>
        <w:ind w:left="709"/>
        <w:rPr>
          <w:rFonts w:ascii="Arial" w:hAnsi="Arial" w:cs="Arial"/>
          <w:sz w:val="21"/>
          <w:szCs w:val="21"/>
        </w:rPr>
      </w:pPr>
      <w:sdt>
        <w:sdtPr>
          <w:rPr>
            <w:rFonts w:ascii="Arial" w:hAnsi="Arial" w:cs="Arial"/>
            <w:b/>
            <w:sz w:val="21"/>
            <w:szCs w:val="21"/>
          </w:rPr>
          <w:id w:val="1877801937"/>
          <w14:checkbox>
            <w14:checked w14:val="0"/>
            <w14:checkedState w14:val="2612" w14:font="MS Gothic"/>
            <w14:uncheckedState w14:val="2610" w14:font="MS Gothic"/>
          </w14:checkbox>
        </w:sdtPr>
        <w:sdtContent>
          <w:r w:rsidR="00173BB6" w:rsidRPr="003710FF">
            <w:rPr>
              <w:rFonts w:ascii="MS Gothic" w:eastAsia="MS Gothic" w:hAnsi="MS Gothic" w:cs="Arial" w:hint="eastAsia"/>
              <w:b/>
              <w:sz w:val="21"/>
              <w:szCs w:val="21"/>
            </w:rPr>
            <w:t>☐</w:t>
          </w:r>
        </w:sdtContent>
      </w:sdt>
      <w:r w:rsidR="000D5E21" w:rsidRPr="003710FF">
        <w:rPr>
          <w:rFonts w:ascii="Arial" w:hAnsi="Arial" w:cs="Arial"/>
          <w:sz w:val="21"/>
          <w:szCs w:val="21"/>
        </w:rPr>
        <w:t xml:space="preserve"> Direktversicherung (§ 1b Abs. 2 BetrAVG)</w:t>
      </w:r>
    </w:p>
    <w:p w14:paraId="4BFA5784" w14:textId="77777777" w:rsidR="000612AE" w:rsidRDefault="000612AE" w:rsidP="0008021E">
      <w:pPr>
        <w:spacing w:after="0"/>
        <w:ind w:left="709"/>
        <w:rPr>
          <w:rFonts w:ascii="Arial" w:hAnsi="Arial" w:cs="Arial"/>
          <w:sz w:val="21"/>
          <w:szCs w:val="21"/>
        </w:rPr>
      </w:pPr>
    </w:p>
    <w:p w14:paraId="48E3B5E5" w14:textId="62FEB333" w:rsidR="003B6139" w:rsidRPr="00652F5B" w:rsidRDefault="0024618C" w:rsidP="000C440C">
      <w:pPr>
        <w:pStyle w:val="Listenabsatz"/>
        <w:numPr>
          <w:ilvl w:val="0"/>
          <w:numId w:val="1"/>
        </w:numPr>
        <w:rPr>
          <w:rFonts w:ascii="Arial" w:hAnsi="Arial" w:cs="Arial"/>
          <w:sz w:val="21"/>
          <w:szCs w:val="21"/>
        </w:rPr>
      </w:pPr>
      <w:r w:rsidRPr="003710FF">
        <w:rPr>
          <w:rFonts w:ascii="Arial" w:hAnsi="Arial" w:cs="Arial"/>
          <w:sz w:val="21"/>
          <w:szCs w:val="21"/>
        </w:rPr>
        <w:t xml:space="preserve">Bei der Versorgungszusage handelt es sich um folgende </w:t>
      </w:r>
      <w:r w:rsidR="003B6139" w:rsidRPr="003B6139">
        <w:rPr>
          <w:rFonts w:ascii="Arial" w:hAnsi="Arial" w:cs="Arial"/>
          <w:b/>
          <w:bCs/>
          <w:iCs/>
          <w:sz w:val="21"/>
          <w:szCs w:val="21"/>
        </w:rPr>
        <w:t>Zusageart</w:t>
      </w:r>
      <w:r w:rsidR="008F1447" w:rsidRPr="00F9642D">
        <w:rPr>
          <w:rFonts w:ascii="Arial" w:hAnsi="Arial" w:cs="Arial"/>
          <w:bCs/>
          <w:iCs/>
          <w:sz w:val="21"/>
          <w:szCs w:val="21"/>
        </w:rPr>
        <w:t xml:space="preserve"> </w:t>
      </w:r>
      <w:r w:rsidR="00F9642D" w:rsidRPr="00F9642D">
        <w:rPr>
          <w:rFonts w:ascii="Arial" w:hAnsi="Arial" w:cs="Arial"/>
          <w:bCs/>
          <w:iCs/>
          <w:sz w:val="21"/>
          <w:szCs w:val="21"/>
        </w:rPr>
        <w:t>(nur ein Kreuz ist zulässig)</w:t>
      </w:r>
      <w:r w:rsidR="003B6139" w:rsidRPr="008F1447">
        <w:rPr>
          <w:rFonts w:ascii="Arial" w:hAnsi="Arial" w:cs="Arial"/>
          <w:bCs/>
          <w:sz w:val="21"/>
          <w:szCs w:val="21"/>
        </w:rPr>
        <w:t>:</w:t>
      </w:r>
    </w:p>
    <w:p w14:paraId="62C5FE16" w14:textId="77777777" w:rsidR="003B6139" w:rsidRPr="00652F5B" w:rsidRDefault="00000000" w:rsidP="000C440C">
      <w:pPr>
        <w:spacing w:after="0"/>
        <w:ind w:left="709"/>
        <w:rPr>
          <w:rFonts w:ascii="Arial" w:hAnsi="Arial" w:cs="Arial"/>
          <w:sz w:val="21"/>
          <w:szCs w:val="21"/>
        </w:rPr>
      </w:pPr>
      <w:sdt>
        <w:sdtPr>
          <w:rPr>
            <w:rFonts w:ascii="Arial" w:hAnsi="Arial" w:cs="Arial"/>
            <w:sz w:val="21"/>
            <w:szCs w:val="21"/>
          </w:rPr>
          <w:id w:val="-969748306"/>
          <w14:checkbox>
            <w14:checked w14:val="0"/>
            <w14:checkedState w14:val="2612" w14:font="MS Gothic"/>
            <w14:uncheckedState w14:val="2610" w14:font="MS Gothic"/>
          </w14:checkbox>
        </w:sdtPr>
        <w:sdtContent>
          <w:r w:rsidR="003B6139" w:rsidRPr="00652F5B">
            <w:rPr>
              <w:rFonts w:ascii="MS Gothic" w:eastAsia="MS Gothic" w:hAnsi="MS Gothic" w:cs="Arial" w:hint="eastAsia"/>
              <w:sz w:val="21"/>
              <w:szCs w:val="21"/>
            </w:rPr>
            <w:t>☐</w:t>
          </w:r>
        </w:sdtContent>
      </w:sdt>
      <w:r w:rsidR="003B6139" w:rsidRPr="00652F5B">
        <w:rPr>
          <w:rFonts w:ascii="Arial" w:hAnsi="Arial" w:cs="Arial"/>
          <w:sz w:val="21"/>
          <w:szCs w:val="21"/>
        </w:rPr>
        <w:t xml:space="preserve"> Leistungszusage (</w:t>
      </w:r>
      <w:hyperlink r:id="rId10" w:history="1">
        <w:r w:rsidR="003B6139" w:rsidRPr="006510D2">
          <w:rPr>
            <w:rStyle w:val="Hyperlink"/>
            <w:rFonts w:ascii="Arial" w:hAnsi="Arial" w:cs="Arial"/>
            <w:sz w:val="21"/>
            <w:szCs w:val="21"/>
          </w:rPr>
          <w:t>§ 1 Abs. 1 Satz 1 BetrAVG</w:t>
        </w:r>
      </w:hyperlink>
      <w:r w:rsidR="003B6139" w:rsidRPr="00652F5B">
        <w:rPr>
          <w:rFonts w:ascii="Arial" w:hAnsi="Arial" w:cs="Arial"/>
          <w:sz w:val="21"/>
          <w:szCs w:val="21"/>
        </w:rPr>
        <w:t>)</w:t>
      </w:r>
    </w:p>
    <w:p w14:paraId="60B18169" w14:textId="77777777" w:rsidR="003B6139" w:rsidRPr="00652F5B" w:rsidRDefault="00000000" w:rsidP="000C440C">
      <w:pPr>
        <w:spacing w:after="0"/>
        <w:ind w:left="709"/>
        <w:rPr>
          <w:rFonts w:ascii="Arial" w:hAnsi="Arial" w:cs="Arial"/>
          <w:sz w:val="21"/>
          <w:szCs w:val="21"/>
        </w:rPr>
      </w:pPr>
      <w:sdt>
        <w:sdtPr>
          <w:rPr>
            <w:rFonts w:ascii="Arial" w:hAnsi="Arial" w:cs="Arial"/>
            <w:sz w:val="21"/>
            <w:szCs w:val="21"/>
          </w:rPr>
          <w:id w:val="69464902"/>
          <w14:checkbox>
            <w14:checked w14:val="0"/>
            <w14:checkedState w14:val="2612" w14:font="MS Gothic"/>
            <w14:uncheckedState w14:val="2610" w14:font="MS Gothic"/>
          </w14:checkbox>
        </w:sdtPr>
        <w:sdtContent>
          <w:r w:rsidR="003B6139" w:rsidRPr="00652F5B">
            <w:rPr>
              <w:rFonts w:ascii="MS Gothic" w:eastAsia="MS Gothic" w:hAnsi="MS Gothic" w:cs="Arial" w:hint="eastAsia"/>
              <w:sz w:val="21"/>
              <w:szCs w:val="21"/>
            </w:rPr>
            <w:t>☐</w:t>
          </w:r>
        </w:sdtContent>
      </w:sdt>
      <w:r w:rsidR="003B6139" w:rsidRPr="00652F5B">
        <w:rPr>
          <w:rFonts w:ascii="Arial" w:hAnsi="Arial" w:cs="Arial"/>
          <w:sz w:val="21"/>
          <w:szCs w:val="21"/>
        </w:rPr>
        <w:t xml:space="preserve"> Beitragsorientierte Leistungszusage („boLZ“, </w:t>
      </w:r>
      <w:hyperlink r:id="rId11" w:history="1">
        <w:r w:rsidR="003B6139" w:rsidRPr="008A6E02">
          <w:rPr>
            <w:rStyle w:val="Hyperlink"/>
            <w:rFonts w:ascii="Arial" w:hAnsi="Arial" w:cs="Arial"/>
            <w:sz w:val="21"/>
            <w:szCs w:val="21"/>
          </w:rPr>
          <w:t>§ 1 Abs. 2 Nr. 1 BetrAVG</w:t>
        </w:r>
      </w:hyperlink>
      <w:r w:rsidR="003B6139" w:rsidRPr="00652F5B">
        <w:rPr>
          <w:rFonts w:ascii="Arial" w:hAnsi="Arial" w:cs="Arial"/>
          <w:sz w:val="21"/>
          <w:szCs w:val="21"/>
        </w:rPr>
        <w:t>)</w:t>
      </w:r>
    </w:p>
    <w:p w14:paraId="14BE76CF" w14:textId="77777777" w:rsidR="003B6139" w:rsidRDefault="00000000" w:rsidP="000C440C">
      <w:pPr>
        <w:spacing w:after="0"/>
        <w:ind w:left="709"/>
        <w:rPr>
          <w:rFonts w:ascii="Arial" w:hAnsi="Arial" w:cs="Arial"/>
          <w:sz w:val="21"/>
          <w:szCs w:val="21"/>
        </w:rPr>
      </w:pPr>
      <w:sdt>
        <w:sdtPr>
          <w:rPr>
            <w:rFonts w:ascii="Arial" w:hAnsi="Arial" w:cs="Arial"/>
            <w:sz w:val="21"/>
            <w:szCs w:val="21"/>
          </w:rPr>
          <w:id w:val="660280876"/>
          <w14:checkbox>
            <w14:checked w14:val="0"/>
            <w14:checkedState w14:val="2612" w14:font="MS Gothic"/>
            <w14:uncheckedState w14:val="2610" w14:font="MS Gothic"/>
          </w14:checkbox>
        </w:sdtPr>
        <w:sdtContent>
          <w:r w:rsidR="003B6139">
            <w:rPr>
              <w:rFonts w:ascii="MS Gothic" w:eastAsia="MS Gothic" w:hAnsi="MS Gothic" w:cs="Arial" w:hint="eastAsia"/>
              <w:sz w:val="21"/>
              <w:szCs w:val="21"/>
            </w:rPr>
            <w:t>☐</w:t>
          </w:r>
        </w:sdtContent>
      </w:sdt>
      <w:r w:rsidR="003B6139" w:rsidRPr="00652F5B">
        <w:rPr>
          <w:rFonts w:ascii="Arial" w:hAnsi="Arial" w:cs="Arial"/>
          <w:sz w:val="21"/>
          <w:szCs w:val="21"/>
        </w:rPr>
        <w:t xml:space="preserve"> Beitragszusage mit Mindestleistung („BZML“, </w:t>
      </w:r>
      <w:hyperlink r:id="rId12" w:history="1">
        <w:r w:rsidR="003B6139" w:rsidRPr="0032341D">
          <w:rPr>
            <w:rStyle w:val="Hyperlink"/>
            <w:rFonts w:ascii="Arial" w:hAnsi="Arial" w:cs="Arial"/>
            <w:sz w:val="21"/>
            <w:szCs w:val="21"/>
          </w:rPr>
          <w:t>§ 1 Abs. 2 Nr. 2 BetrAVG</w:t>
        </w:r>
      </w:hyperlink>
      <w:r w:rsidR="003B6139" w:rsidRPr="00652F5B">
        <w:rPr>
          <w:rFonts w:ascii="Arial" w:hAnsi="Arial" w:cs="Arial"/>
          <w:sz w:val="21"/>
          <w:szCs w:val="21"/>
        </w:rPr>
        <w:t>)</w:t>
      </w:r>
    </w:p>
    <w:p w14:paraId="69E0989F" w14:textId="33730410" w:rsidR="003B6139" w:rsidRPr="00652F5B" w:rsidRDefault="00000000" w:rsidP="000C440C">
      <w:pPr>
        <w:spacing w:after="0"/>
        <w:ind w:left="709"/>
        <w:rPr>
          <w:rFonts w:ascii="Arial" w:hAnsi="Arial" w:cs="Arial"/>
          <w:sz w:val="21"/>
          <w:szCs w:val="21"/>
        </w:rPr>
      </w:pPr>
      <w:sdt>
        <w:sdtPr>
          <w:rPr>
            <w:rFonts w:ascii="Arial" w:hAnsi="Arial" w:cs="Arial"/>
            <w:sz w:val="21"/>
            <w:szCs w:val="21"/>
          </w:rPr>
          <w:id w:val="-356960846"/>
          <w14:checkbox>
            <w14:checked w14:val="0"/>
            <w14:checkedState w14:val="2612" w14:font="MS Gothic"/>
            <w14:uncheckedState w14:val="2610" w14:font="MS Gothic"/>
          </w14:checkbox>
        </w:sdtPr>
        <w:sdtContent>
          <w:r w:rsidR="003B6139">
            <w:rPr>
              <w:rFonts w:ascii="MS Gothic" w:eastAsia="MS Gothic" w:hAnsi="MS Gothic" w:cs="Arial" w:hint="eastAsia"/>
              <w:sz w:val="21"/>
              <w:szCs w:val="21"/>
            </w:rPr>
            <w:t>☐</w:t>
          </w:r>
        </w:sdtContent>
      </w:sdt>
      <w:r w:rsidR="003B6139" w:rsidRPr="00652F5B">
        <w:rPr>
          <w:rFonts w:ascii="Arial" w:hAnsi="Arial" w:cs="Arial"/>
          <w:sz w:val="21"/>
          <w:szCs w:val="21"/>
        </w:rPr>
        <w:t xml:space="preserve"> </w:t>
      </w:r>
      <w:r w:rsidR="003B6139">
        <w:rPr>
          <w:rFonts w:ascii="Arial" w:hAnsi="Arial" w:cs="Arial"/>
          <w:sz w:val="21"/>
          <w:szCs w:val="21"/>
        </w:rPr>
        <w:t>Entgeltumwandlung (</w:t>
      </w:r>
      <w:hyperlink r:id="rId13" w:history="1">
        <w:r w:rsidR="003B6139" w:rsidRPr="008455D8">
          <w:rPr>
            <w:rStyle w:val="Hyperlink"/>
            <w:rFonts w:ascii="Arial" w:hAnsi="Arial" w:cs="Arial"/>
            <w:sz w:val="21"/>
            <w:szCs w:val="21"/>
          </w:rPr>
          <w:t>§</w:t>
        </w:r>
        <w:r w:rsidR="004F3E7D">
          <w:rPr>
            <w:rStyle w:val="Hyperlink"/>
            <w:rFonts w:ascii="Arial" w:hAnsi="Arial" w:cs="Arial"/>
            <w:sz w:val="21"/>
            <w:szCs w:val="21"/>
          </w:rPr>
          <w:t> </w:t>
        </w:r>
        <w:r w:rsidR="003B6139" w:rsidRPr="008455D8">
          <w:rPr>
            <w:rStyle w:val="Hyperlink"/>
            <w:rFonts w:ascii="Arial" w:hAnsi="Arial" w:cs="Arial"/>
            <w:sz w:val="21"/>
            <w:szCs w:val="21"/>
          </w:rPr>
          <w:t>1</w:t>
        </w:r>
        <w:r w:rsidR="004F3E7D">
          <w:rPr>
            <w:rStyle w:val="Hyperlink"/>
            <w:rFonts w:ascii="Arial" w:hAnsi="Arial" w:cs="Arial"/>
            <w:sz w:val="21"/>
            <w:szCs w:val="21"/>
          </w:rPr>
          <w:t xml:space="preserve"> </w:t>
        </w:r>
        <w:r w:rsidR="003B6139" w:rsidRPr="008455D8">
          <w:rPr>
            <w:rStyle w:val="Hyperlink"/>
            <w:rFonts w:ascii="Arial" w:hAnsi="Arial" w:cs="Arial"/>
            <w:sz w:val="21"/>
            <w:szCs w:val="21"/>
          </w:rPr>
          <w:t>Abs.</w:t>
        </w:r>
        <w:r w:rsidR="004F3E7D">
          <w:rPr>
            <w:rStyle w:val="Hyperlink"/>
            <w:rFonts w:ascii="Arial" w:hAnsi="Arial" w:cs="Arial"/>
            <w:sz w:val="21"/>
            <w:szCs w:val="21"/>
          </w:rPr>
          <w:t> </w:t>
        </w:r>
        <w:r w:rsidR="003B6139" w:rsidRPr="008455D8">
          <w:rPr>
            <w:rStyle w:val="Hyperlink"/>
            <w:rFonts w:ascii="Arial" w:hAnsi="Arial" w:cs="Arial"/>
            <w:sz w:val="21"/>
            <w:szCs w:val="21"/>
          </w:rPr>
          <w:t>2 Nr.</w:t>
        </w:r>
        <w:r w:rsidR="004F3E7D">
          <w:rPr>
            <w:rStyle w:val="Hyperlink"/>
            <w:rFonts w:ascii="Arial" w:hAnsi="Arial" w:cs="Arial"/>
            <w:sz w:val="21"/>
            <w:szCs w:val="21"/>
          </w:rPr>
          <w:t> </w:t>
        </w:r>
        <w:r w:rsidR="003B6139" w:rsidRPr="008455D8">
          <w:rPr>
            <w:rStyle w:val="Hyperlink"/>
            <w:rFonts w:ascii="Arial" w:hAnsi="Arial" w:cs="Arial"/>
            <w:sz w:val="21"/>
            <w:szCs w:val="21"/>
          </w:rPr>
          <w:t>3 BetrAVG</w:t>
        </w:r>
      </w:hyperlink>
      <w:r w:rsidR="003B6139">
        <w:rPr>
          <w:rFonts w:ascii="Arial" w:hAnsi="Arial" w:cs="Arial"/>
          <w:sz w:val="21"/>
          <w:szCs w:val="21"/>
        </w:rPr>
        <w:t>)</w:t>
      </w:r>
    </w:p>
    <w:p w14:paraId="684BF928" w14:textId="77777777" w:rsidR="003B6139" w:rsidRPr="00652F5B" w:rsidRDefault="00000000" w:rsidP="000C440C">
      <w:pPr>
        <w:spacing w:after="0"/>
        <w:ind w:left="709"/>
        <w:rPr>
          <w:rFonts w:ascii="Arial" w:hAnsi="Arial" w:cs="Arial"/>
          <w:sz w:val="21"/>
          <w:szCs w:val="21"/>
        </w:rPr>
      </w:pPr>
      <w:sdt>
        <w:sdtPr>
          <w:rPr>
            <w:rFonts w:ascii="Arial" w:hAnsi="Arial" w:cs="Arial"/>
            <w:sz w:val="21"/>
            <w:szCs w:val="21"/>
          </w:rPr>
          <w:id w:val="1190641787"/>
          <w14:checkbox>
            <w14:checked w14:val="0"/>
            <w14:checkedState w14:val="2612" w14:font="MS Gothic"/>
            <w14:uncheckedState w14:val="2610" w14:font="MS Gothic"/>
          </w14:checkbox>
        </w:sdtPr>
        <w:sdtContent>
          <w:r w:rsidR="003B6139" w:rsidRPr="00652F5B">
            <w:rPr>
              <w:rFonts w:ascii="MS Gothic" w:eastAsia="MS Gothic" w:hAnsi="MS Gothic" w:cs="Arial" w:hint="eastAsia"/>
              <w:sz w:val="21"/>
              <w:szCs w:val="21"/>
            </w:rPr>
            <w:t>☐</w:t>
          </w:r>
        </w:sdtContent>
      </w:sdt>
      <w:r w:rsidR="003B6139" w:rsidRPr="00652F5B">
        <w:rPr>
          <w:rFonts w:ascii="Arial" w:hAnsi="Arial" w:cs="Arial"/>
          <w:sz w:val="21"/>
          <w:szCs w:val="21"/>
        </w:rPr>
        <w:t xml:space="preserve"> Reine Beitragszusage/“Sozialpartnermodell“ (</w:t>
      </w:r>
      <w:hyperlink r:id="rId14" w:history="1">
        <w:r w:rsidR="003B6139" w:rsidRPr="0032341D">
          <w:rPr>
            <w:rStyle w:val="Hyperlink"/>
            <w:rFonts w:ascii="Arial" w:hAnsi="Arial" w:cs="Arial"/>
            <w:sz w:val="21"/>
            <w:szCs w:val="21"/>
          </w:rPr>
          <w:t>§ 1 Abs. 2 Nr. 2</w:t>
        </w:r>
        <w:r w:rsidR="003B6139">
          <w:rPr>
            <w:rStyle w:val="Hyperlink"/>
            <w:rFonts w:ascii="Arial" w:hAnsi="Arial" w:cs="Arial"/>
            <w:sz w:val="21"/>
            <w:szCs w:val="21"/>
          </w:rPr>
          <w:t>a</w:t>
        </w:r>
        <w:r w:rsidR="003B6139" w:rsidRPr="0032341D">
          <w:rPr>
            <w:rStyle w:val="Hyperlink"/>
            <w:rFonts w:ascii="Arial" w:hAnsi="Arial" w:cs="Arial"/>
            <w:sz w:val="21"/>
            <w:szCs w:val="21"/>
          </w:rPr>
          <w:t xml:space="preserve"> BetrAVG</w:t>
        </w:r>
      </w:hyperlink>
      <w:r w:rsidR="003B6139" w:rsidRPr="00652F5B">
        <w:rPr>
          <w:rFonts w:ascii="Arial" w:hAnsi="Arial" w:cs="Arial"/>
          <w:sz w:val="21"/>
          <w:szCs w:val="21"/>
        </w:rPr>
        <w:t>)</w:t>
      </w:r>
    </w:p>
    <w:p w14:paraId="16895CF4" w14:textId="77777777" w:rsidR="003B6139" w:rsidRPr="003710FF" w:rsidRDefault="003B6139" w:rsidP="0008021E">
      <w:pPr>
        <w:spacing w:after="0"/>
        <w:ind w:left="709"/>
        <w:rPr>
          <w:rFonts w:ascii="Arial" w:hAnsi="Arial" w:cs="Arial"/>
          <w:sz w:val="21"/>
          <w:szCs w:val="21"/>
        </w:rPr>
      </w:pPr>
    </w:p>
    <w:p w14:paraId="56387B37" w14:textId="29746D0F" w:rsidR="00BD33D5" w:rsidRPr="00BD33D5" w:rsidRDefault="00BD33D5" w:rsidP="005A5D37">
      <w:pPr>
        <w:pStyle w:val="Listenabsatz"/>
        <w:numPr>
          <w:ilvl w:val="0"/>
          <w:numId w:val="1"/>
        </w:numPr>
        <w:rPr>
          <w:rFonts w:ascii="Arial" w:hAnsi="Arial" w:cs="Arial"/>
          <w:iCs/>
          <w:sz w:val="21"/>
          <w:szCs w:val="21"/>
        </w:rPr>
      </w:pPr>
      <w:r w:rsidRPr="00BD33D5">
        <w:rPr>
          <w:rFonts w:ascii="Arial" w:hAnsi="Arial" w:cs="Arial"/>
          <w:iCs/>
          <w:sz w:val="21"/>
          <w:szCs w:val="21"/>
        </w:rPr>
        <w:t xml:space="preserve">Der </w:t>
      </w:r>
      <w:r w:rsidRPr="00323049">
        <w:rPr>
          <w:rFonts w:ascii="Arial" w:hAnsi="Arial" w:cs="Arial"/>
          <w:b/>
          <w:iCs/>
          <w:sz w:val="21"/>
          <w:szCs w:val="21"/>
        </w:rPr>
        <w:t>Ermittlung des Ausgleichswerts</w:t>
      </w:r>
      <w:r w:rsidR="00923EED">
        <w:rPr>
          <w:rFonts w:ascii="Arial" w:hAnsi="Arial" w:cs="Arial"/>
          <w:iCs/>
          <w:sz w:val="21"/>
          <w:szCs w:val="21"/>
        </w:rPr>
        <w:t>:</w:t>
      </w:r>
    </w:p>
    <w:p w14:paraId="58D07513" w14:textId="53F5C60E" w:rsidR="00BD33D5" w:rsidRPr="000612AE" w:rsidRDefault="000825DC" w:rsidP="00E84F07">
      <w:pPr>
        <w:pStyle w:val="Listenabsatz"/>
        <w:rPr>
          <w:rFonts w:ascii="Arial" w:hAnsi="Arial" w:cs="Arial"/>
          <w:iCs/>
          <w:sz w:val="21"/>
          <w:szCs w:val="21"/>
        </w:rPr>
      </w:pPr>
      <w:r>
        <w:rPr>
          <w:rFonts w:ascii="Arial" w:hAnsi="Arial" w:cs="Arial"/>
          <w:iCs/>
          <w:sz w:val="21"/>
          <w:szCs w:val="21"/>
        </w:rPr>
        <w:t>D</w:t>
      </w:r>
      <w:r w:rsidR="00BD33D5" w:rsidRPr="000612AE">
        <w:rPr>
          <w:rFonts w:ascii="Arial" w:hAnsi="Arial" w:cs="Arial"/>
          <w:iCs/>
          <w:sz w:val="21"/>
          <w:szCs w:val="21"/>
        </w:rPr>
        <w:t>ie Höhe des Ausgleichswerts wurde</w:t>
      </w:r>
    </w:p>
    <w:p w14:paraId="598F76D2" w14:textId="427D72CC" w:rsidR="00BD33D5" w:rsidRPr="00BD33D5" w:rsidRDefault="00000000" w:rsidP="000612AE">
      <w:pPr>
        <w:pStyle w:val="Listenabsatz"/>
        <w:rPr>
          <w:rFonts w:ascii="Arial" w:hAnsi="Arial" w:cs="Arial"/>
          <w:iCs/>
          <w:sz w:val="21"/>
          <w:szCs w:val="21"/>
        </w:rPr>
      </w:pPr>
      <w:sdt>
        <w:sdtPr>
          <w:rPr>
            <w:rFonts w:ascii="Arial" w:hAnsi="Arial" w:cs="Arial"/>
            <w:b/>
            <w:iCs/>
            <w:sz w:val="21"/>
            <w:szCs w:val="21"/>
          </w:rPr>
          <w:id w:val="747305375"/>
          <w14:checkbox>
            <w14:checked w14:val="0"/>
            <w14:checkedState w14:val="2612" w14:font="MS Gothic"/>
            <w14:uncheckedState w14:val="2610" w14:font="MS Gothic"/>
          </w14:checkbox>
        </w:sdtPr>
        <w:sdtContent>
          <w:r w:rsidR="000612AE">
            <w:rPr>
              <w:rFonts w:ascii="MS Gothic" w:eastAsia="MS Gothic" w:hAnsi="MS Gothic" w:cs="Arial" w:hint="eastAsia"/>
              <w:b/>
              <w:iCs/>
              <w:sz w:val="21"/>
              <w:szCs w:val="21"/>
            </w:rPr>
            <w:t>☐</w:t>
          </w:r>
        </w:sdtContent>
      </w:sdt>
      <w:r w:rsidR="00BD33D5" w:rsidRPr="00BD33D5">
        <w:rPr>
          <w:rFonts w:ascii="Arial" w:hAnsi="Arial" w:cs="Arial"/>
          <w:iCs/>
          <w:sz w:val="21"/>
          <w:szCs w:val="21"/>
        </w:rPr>
        <w:t xml:space="preserve"> </w:t>
      </w:r>
      <w:r w:rsidR="00BD33D5" w:rsidRPr="00923EED">
        <w:rPr>
          <w:rFonts w:ascii="Arial" w:hAnsi="Arial" w:cs="Arial"/>
          <w:b/>
          <w:iCs/>
          <w:sz w:val="21"/>
          <w:szCs w:val="21"/>
        </w:rPr>
        <w:t>zeitratierlich</w:t>
      </w:r>
      <w:r w:rsidR="00BD33D5">
        <w:rPr>
          <w:rFonts w:ascii="Arial" w:hAnsi="Arial" w:cs="Arial"/>
          <w:iCs/>
          <w:sz w:val="21"/>
          <w:szCs w:val="21"/>
        </w:rPr>
        <w:t xml:space="preserve"> (§ 40 VersAusglG)</w:t>
      </w:r>
      <w:r w:rsidR="00BD33D5" w:rsidRPr="00BD33D5">
        <w:rPr>
          <w:rFonts w:ascii="Arial" w:hAnsi="Arial" w:cs="Arial"/>
          <w:iCs/>
          <w:sz w:val="21"/>
          <w:szCs w:val="21"/>
        </w:rPr>
        <w:t xml:space="preserve"> bzw. </w:t>
      </w:r>
      <w:sdt>
        <w:sdtPr>
          <w:rPr>
            <w:rFonts w:ascii="Arial" w:hAnsi="Arial" w:cs="Arial"/>
            <w:b/>
            <w:iCs/>
            <w:sz w:val="21"/>
            <w:szCs w:val="21"/>
          </w:rPr>
          <w:id w:val="1245075209"/>
          <w14:checkbox>
            <w14:checked w14:val="0"/>
            <w14:checkedState w14:val="2612" w14:font="MS Gothic"/>
            <w14:uncheckedState w14:val="2610" w14:font="MS Gothic"/>
          </w14:checkbox>
        </w:sdtPr>
        <w:sdtContent>
          <w:r w:rsidR="00BD33D5">
            <w:rPr>
              <w:rFonts w:ascii="MS Gothic" w:eastAsia="MS Gothic" w:hAnsi="MS Gothic" w:cs="Arial" w:hint="eastAsia"/>
              <w:b/>
              <w:iCs/>
              <w:sz w:val="21"/>
              <w:szCs w:val="21"/>
            </w:rPr>
            <w:t>☐</w:t>
          </w:r>
        </w:sdtContent>
      </w:sdt>
      <w:r w:rsidR="00BD33D5" w:rsidRPr="00BD33D5">
        <w:rPr>
          <w:rFonts w:ascii="Arial" w:hAnsi="Arial" w:cs="Arial"/>
          <w:b/>
          <w:iCs/>
          <w:sz w:val="21"/>
          <w:szCs w:val="21"/>
        </w:rPr>
        <w:t xml:space="preserve"> unmittelbar </w:t>
      </w:r>
      <w:r w:rsidR="00BD33D5">
        <w:rPr>
          <w:rFonts w:ascii="Arial" w:hAnsi="Arial" w:cs="Arial"/>
          <w:b/>
          <w:iCs/>
          <w:sz w:val="21"/>
          <w:szCs w:val="21"/>
        </w:rPr>
        <w:t xml:space="preserve">(§ 39 VersAusglG) </w:t>
      </w:r>
      <w:r w:rsidR="003710FF">
        <w:rPr>
          <w:rFonts w:ascii="Arial" w:hAnsi="Arial" w:cs="Arial"/>
          <w:iCs/>
          <w:sz w:val="21"/>
          <w:szCs w:val="21"/>
        </w:rPr>
        <w:t>berechnet.</w:t>
      </w:r>
    </w:p>
    <w:p w14:paraId="3476D19C" w14:textId="77777777" w:rsidR="00BD33D5" w:rsidRPr="002E3677" w:rsidRDefault="00BD33D5" w:rsidP="00BD33D5">
      <w:pPr>
        <w:pStyle w:val="Listenabsatz"/>
        <w:rPr>
          <w:rFonts w:ascii="Arial" w:hAnsi="Arial" w:cs="Arial"/>
          <w:i/>
          <w:iCs/>
          <w:color w:val="7F7F7F" w:themeColor="text1" w:themeTint="80"/>
          <w:sz w:val="21"/>
          <w:szCs w:val="21"/>
        </w:rPr>
      </w:pPr>
    </w:p>
    <w:p w14:paraId="1E5B88AF" w14:textId="02F3C4C9" w:rsidR="00323049" w:rsidRDefault="000825DC" w:rsidP="00A65EAD">
      <w:pPr>
        <w:pStyle w:val="Listenabsatz"/>
        <w:numPr>
          <w:ilvl w:val="0"/>
          <w:numId w:val="1"/>
        </w:numPr>
        <w:rPr>
          <w:rFonts w:ascii="Arial" w:hAnsi="Arial" w:cs="Arial"/>
          <w:sz w:val="21"/>
          <w:szCs w:val="21"/>
        </w:rPr>
      </w:pPr>
      <w:r>
        <w:rPr>
          <w:rFonts w:ascii="Arial" w:hAnsi="Arial" w:cs="Arial"/>
          <w:sz w:val="21"/>
          <w:szCs w:val="21"/>
        </w:rPr>
        <w:t>Die</w:t>
      </w:r>
      <w:r w:rsidR="00652F5B">
        <w:rPr>
          <w:rFonts w:ascii="Arial" w:hAnsi="Arial" w:cs="Arial"/>
          <w:b/>
          <w:sz w:val="21"/>
          <w:szCs w:val="21"/>
        </w:rPr>
        <w:t xml:space="preserve"> feste Altersgrenze</w:t>
      </w:r>
      <w:r w:rsidR="00A65EAD" w:rsidRPr="00A65EAD">
        <w:rPr>
          <w:rFonts w:ascii="Arial" w:hAnsi="Arial" w:cs="Arial"/>
          <w:b/>
          <w:sz w:val="21"/>
          <w:szCs w:val="21"/>
        </w:rPr>
        <w:t xml:space="preserve"> </w:t>
      </w:r>
      <w:r w:rsidR="000673B6" w:rsidRPr="00652F5B">
        <w:rPr>
          <w:rFonts w:ascii="Arial" w:hAnsi="Arial" w:cs="Arial"/>
          <w:sz w:val="21"/>
          <w:szCs w:val="21"/>
        </w:rPr>
        <w:t>(Regelaltersgrenze nach der Versorgungszusage)</w:t>
      </w:r>
      <w:r w:rsidR="00652F5B">
        <w:rPr>
          <w:rFonts w:ascii="Arial" w:hAnsi="Arial" w:cs="Arial"/>
          <w:sz w:val="21"/>
          <w:szCs w:val="21"/>
        </w:rPr>
        <w:t xml:space="preserve"> </w:t>
      </w:r>
      <w:r w:rsidR="00DC243A">
        <w:rPr>
          <w:rFonts w:ascii="Arial" w:hAnsi="Arial" w:cs="Arial"/>
          <w:sz w:val="21"/>
          <w:szCs w:val="21"/>
        </w:rPr>
        <w:t xml:space="preserve">der ausgleichspflichtigen Person </w:t>
      </w:r>
      <w:r w:rsidR="00A65EAD" w:rsidRPr="00A65EAD">
        <w:rPr>
          <w:rFonts w:ascii="Arial" w:hAnsi="Arial" w:cs="Arial"/>
          <w:sz w:val="21"/>
          <w:szCs w:val="21"/>
        </w:rPr>
        <w:t xml:space="preserve">für </w:t>
      </w:r>
      <w:r w:rsidR="00A65EAD">
        <w:rPr>
          <w:rFonts w:ascii="Arial" w:hAnsi="Arial" w:cs="Arial"/>
          <w:sz w:val="21"/>
          <w:szCs w:val="21"/>
        </w:rPr>
        <w:t xml:space="preserve">die </w:t>
      </w:r>
      <w:r w:rsidR="00A65EAD" w:rsidRPr="00A65EAD">
        <w:rPr>
          <w:rFonts w:ascii="Arial" w:hAnsi="Arial" w:cs="Arial"/>
          <w:sz w:val="21"/>
          <w:szCs w:val="21"/>
        </w:rPr>
        <w:t>Altersrente oder eine Kapitalleistung</w:t>
      </w:r>
    </w:p>
    <w:p w14:paraId="2780E6AD" w14:textId="3BC86EC6" w:rsidR="00A65EAD" w:rsidRDefault="00000000" w:rsidP="00323049">
      <w:pPr>
        <w:pStyle w:val="Listenabsatz"/>
        <w:numPr>
          <w:ilvl w:val="1"/>
          <w:numId w:val="1"/>
        </w:numPr>
        <w:rPr>
          <w:rFonts w:ascii="Arial" w:hAnsi="Arial" w:cs="Arial"/>
          <w:sz w:val="21"/>
          <w:szCs w:val="21"/>
        </w:rPr>
      </w:pPr>
      <w:sdt>
        <w:sdtPr>
          <w:rPr>
            <w:rFonts w:ascii="Arial" w:hAnsi="Arial" w:cs="Arial"/>
            <w:b/>
            <w:sz w:val="21"/>
            <w:szCs w:val="21"/>
          </w:rPr>
          <w:id w:val="940105262"/>
          <w14:checkbox>
            <w14:checked w14:val="0"/>
            <w14:checkedState w14:val="2612" w14:font="MS Gothic"/>
            <w14:uncheckedState w14:val="2610" w14:font="MS Gothic"/>
          </w14:checkbox>
        </w:sdtPr>
        <w:sdtContent>
          <w:r w:rsidR="00652F5B">
            <w:rPr>
              <w:rFonts w:ascii="MS Gothic" w:eastAsia="MS Gothic" w:hAnsi="MS Gothic" w:cs="Arial" w:hint="eastAsia"/>
              <w:b/>
              <w:sz w:val="21"/>
              <w:szCs w:val="21"/>
            </w:rPr>
            <w:t>☐</w:t>
          </w:r>
        </w:sdtContent>
      </w:sdt>
      <w:r w:rsidR="00C4656D">
        <w:rPr>
          <w:rFonts w:ascii="Arial" w:hAnsi="Arial" w:cs="Arial"/>
          <w:sz w:val="21"/>
          <w:szCs w:val="21"/>
        </w:rPr>
        <w:t xml:space="preserve"> </w:t>
      </w:r>
      <w:r w:rsidR="00EA52DC">
        <w:rPr>
          <w:rFonts w:ascii="Arial" w:hAnsi="Arial" w:cs="Arial"/>
          <w:sz w:val="21"/>
          <w:szCs w:val="21"/>
        </w:rPr>
        <w:t xml:space="preserve">ist </w:t>
      </w:r>
      <w:r w:rsidR="00A65EAD" w:rsidRPr="00A65EAD">
        <w:rPr>
          <w:rFonts w:ascii="Arial" w:hAnsi="Arial" w:cs="Arial"/>
          <w:sz w:val="21"/>
          <w:szCs w:val="21"/>
        </w:rPr>
        <w:t>die Vollendung des ……….. Lebensjahres</w:t>
      </w:r>
      <w:r w:rsidR="00323049">
        <w:rPr>
          <w:rFonts w:ascii="Arial" w:hAnsi="Arial" w:cs="Arial"/>
          <w:sz w:val="21"/>
          <w:szCs w:val="21"/>
        </w:rPr>
        <w:t xml:space="preserve"> oder</w:t>
      </w:r>
    </w:p>
    <w:p w14:paraId="1539C1CB" w14:textId="78A2D6D8" w:rsidR="00323049" w:rsidRDefault="00000000" w:rsidP="00323049">
      <w:pPr>
        <w:pStyle w:val="Listenabsatz"/>
        <w:numPr>
          <w:ilvl w:val="1"/>
          <w:numId w:val="1"/>
        </w:numPr>
        <w:rPr>
          <w:rFonts w:ascii="Arial" w:hAnsi="Arial" w:cs="Arial"/>
          <w:sz w:val="21"/>
          <w:szCs w:val="21"/>
        </w:rPr>
      </w:pPr>
      <w:sdt>
        <w:sdtPr>
          <w:rPr>
            <w:rFonts w:ascii="Arial" w:hAnsi="Arial" w:cs="Arial"/>
            <w:b/>
            <w:sz w:val="21"/>
            <w:szCs w:val="21"/>
          </w:rPr>
          <w:id w:val="-2010817312"/>
          <w14:checkbox>
            <w14:checked w14:val="0"/>
            <w14:checkedState w14:val="2612" w14:font="MS Gothic"/>
            <w14:uncheckedState w14:val="2610" w14:font="MS Gothic"/>
          </w14:checkbox>
        </w:sdtPr>
        <w:sdtContent>
          <w:r w:rsidR="00923EED">
            <w:rPr>
              <w:rFonts w:ascii="MS Gothic" w:eastAsia="MS Gothic" w:hAnsi="MS Gothic" w:cs="Arial" w:hint="eastAsia"/>
              <w:b/>
              <w:sz w:val="21"/>
              <w:szCs w:val="21"/>
            </w:rPr>
            <w:t>☐</w:t>
          </w:r>
        </w:sdtContent>
      </w:sdt>
      <w:r w:rsidR="00323049">
        <w:rPr>
          <w:rFonts w:ascii="Arial" w:hAnsi="Arial" w:cs="Arial"/>
          <w:sz w:val="21"/>
          <w:szCs w:val="21"/>
        </w:rPr>
        <w:t xml:space="preserve"> die ausgleichspflichtige Person befindet sich bereits </w:t>
      </w:r>
      <w:proofErr w:type="gramStart"/>
      <w:r w:rsidR="00323049">
        <w:rPr>
          <w:rFonts w:ascii="Arial" w:hAnsi="Arial" w:cs="Arial"/>
          <w:sz w:val="21"/>
          <w:szCs w:val="21"/>
        </w:rPr>
        <w:t>seit dem</w:t>
      </w:r>
      <w:proofErr w:type="gramEnd"/>
      <w:r w:rsidR="00323049">
        <w:rPr>
          <w:rFonts w:ascii="Arial" w:hAnsi="Arial" w:cs="Arial"/>
          <w:sz w:val="21"/>
          <w:szCs w:val="21"/>
        </w:rPr>
        <w:t xml:space="preserve"> ……….. im Leistungsbezug</w:t>
      </w:r>
      <w:r w:rsidR="00923EED">
        <w:rPr>
          <w:rFonts w:ascii="Arial" w:hAnsi="Arial" w:cs="Arial"/>
          <w:sz w:val="21"/>
          <w:szCs w:val="21"/>
        </w:rPr>
        <w:t>;</w:t>
      </w:r>
    </w:p>
    <w:p w14:paraId="047CABC4" w14:textId="4FEAFA14" w:rsidR="00652F5B" w:rsidRDefault="00000000" w:rsidP="00323049">
      <w:pPr>
        <w:pStyle w:val="Listenabsatz"/>
        <w:numPr>
          <w:ilvl w:val="1"/>
          <w:numId w:val="1"/>
        </w:numPr>
        <w:rPr>
          <w:rFonts w:ascii="Arial" w:hAnsi="Arial" w:cs="Arial"/>
          <w:sz w:val="21"/>
          <w:szCs w:val="21"/>
        </w:rPr>
      </w:pPr>
      <w:sdt>
        <w:sdtPr>
          <w:rPr>
            <w:rFonts w:ascii="Arial" w:hAnsi="Arial" w:cs="Arial"/>
            <w:b/>
            <w:sz w:val="21"/>
            <w:szCs w:val="21"/>
          </w:rPr>
          <w:id w:val="-321893586"/>
          <w14:checkbox>
            <w14:checked w14:val="0"/>
            <w14:checkedState w14:val="2612" w14:font="MS Gothic"/>
            <w14:uncheckedState w14:val="2610" w14:font="MS Gothic"/>
          </w14:checkbox>
        </w:sdtPr>
        <w:sdtContent>
          <w:r w:rsidR="00923EED">
            <w:rPr>
              <w:rFonts w:ascii="MS Gothic" w:eastAsia="MS Gothic" w:hAnsi="MS Gothic" w:cs="Arial" w:hint="eastAsia"/>
              <w:b/>
              <w:sz w:val="21"/>
              <w:szCs w:val="21"/>
            </w:rPr>
            <w:t>☐</w:t>
          </w:r>
        </w:sdtContent>
      </w:sdt>
      <w:r w:rsidR="00923EED">
        <w:rPr>
          <w:rFonts w:ascii="Arial" w:hAnsi="Arial" w:cs="Arial"/>
          <w:sz w:val="21"/>
          <w:szCs w:val="21"/>
        </w:rPr>
        <w:t xml:space="preserve"> die </w:t>
      </w:r>
      <w:r w:rsidR="00923EED" w:rsidRPr="00923EED">
        <w:rPr>
          <w:rFonts w:ascii="Arial" w:hAnsi="Arial" w:cs="Arial"/>
          <w:sz w:val="21"/>
          <w:szCs w:val="21"/>
        </w:rPr>
        <w:t>V</w:t>
      </w:r>
      <w:r w:rsidR="00923EED">
        <w:rPr>
          <w:rFonts w:ascii="Arial" w:hAnsi="Arial" w:cs="Arial"/>
          <w:sz w:val="21"/>
          <w:szCs w:val="21"/>
        </w:rPr>
        <w:t>ersorgungszusage ist beitragsfrei gestellt.</w:t>
      </w:r>
    </w:p>
    <w:p w14:paraId="1F9D1E0B" w14:textId="77777777" w:rsidR="00A65EAD" w:rsidRPr="00A65EAD" w:rsidRDefault="00A65EAD" w:rsidP="00A65EAD">
      <w:pPr>
        <w:pStyle w:val="Listenabsatz"/>
        <w:rPr>
          <w:rFonts w:ascii="Arial" w:hAnsi="Arial" w:cs="Arial"/>
          <w:sz w:val="21"/>
          <w:szCs w:val="21"/>
        </w:rPr>
      </w:pPr>
    </w:p>
    <w:p w14:paraId="5A6E9544" w14:textId="56A38D1A" w:rsidR="009608E5" w:rsidRDefault="00054C23" w:rsidP="00170D7A">
      <w:pPr>
        <w:pStyle w:val="Listenabsatz"/>
        <w:numPr>
          <w:ilvl w:val="0"/>
          <w:numId w:val="1"/>
        </w:numPr>
        <w:rPr>
          <w:rFonts w:ascii="Arial" w:hAnsi="Arial" w:cs="Arial"/>
          <w:sz w:val="21"/>
          <w:szCs w:val="21"/>
        </w:rPr>
      </w:pPr>
      <w:r w:rsidRPr="00B655AF">
        <w:rPr>
          <w:rFonts w:ascii="Arial" w:hAnsi="Arial" w:cs="Arial"/>
          <w:b/>
          <w:sz w:val="21"/>
          <w:szCs w:val="21"/>
        </w:rPr>
        <w:t>Notwendige Informationen</w:t>
      </w:r>
      <w:r>
        <w:rPr>
          <w:rFonts w:ascii="Arial" w:hAnsi="Arial" w:cs="Arial"/>
          <w:sz w:val="21"/>
          <w:szCs w:val="21"/>
        </w:rPr>
        <w:t xml:space="preserve"> b</w:t>
      </w:r>
      <w:r w:rsidR="008D0CE3">
        <w:rPr>
          <w:rFonts w:ascii="Arial" w:hAnsi="Arial" w:cs="Arial"/>
          <w:sz w:val="21"/>
          <w:szCs w:val="21"/>
        </w:rPr>
        <w:t xml:space="preserve">ei einer </w:t>
      </w:r>
      <w:r w:rsidR="00FC4D66" w:rsidRPr="00222824">
        <w:rPr>
          <w:rFonts w:ascii="Arial" w:hAnsi="Arial" w:cs="Arial"/>
          <w:b/>
        </w:rPr>
        <w:t>Rentenzusage</w:t>
      </w:r>
      <w:r w:rsidR="009608E5" w:rsidRPr="009608E5">
        <w:rPr>
          <w:rFonts w:ascii="Arial" w:hAnsi="Arial" w:cs="Arial"/>
          <w:sz w:val="21"/>
          <w:szCs w:val="21"/>
        </w:rPr>
        <w:t>:</w:t>
      </w:r>
    </w:p>
    <w:p w14:paraId="09E81EAF" w14:textId="3E4F6688" w:rsidR="00923EED" w:rsidRPr="00923EED" w:rsidRDefault="00506729" w:rsidP="00D837CE">
      <w:pPr>
        <w:pStyle w:val="Listenabsatz"/>
        <w:numPr>
          <w:ilvl w:val="1"/>
          <w:numId w:val="1"/>
        </w:numPr>
        <w:spacing w:before="240" w:after="240"/>
        <w:rPr>
          <w:rFonts w:ascii="Arial" w:hAnsi="Arial" w:cs="Arial"/>
          <w:b/>
          <w:sz w:val="21"/>
          <w:szCs w:val="21"/>
        </w:rPr>
      </w:pPr>
      <w:r>
        <w:rPr>
          <w:rFonts w:ascii="Arial" w:hAnsi="Arial" w:cs="Arial"/>
          <w:b/>
          <w:sz w:val="21"/>
          <w:szCs w:val="21"/>
        </w:rPr>
        <w:t>Höhe der ehezeitlich erworbenen Monats-Rente</w:t>
      </w:r>
      <w:r w:rsidR="00276E49">
        <w:rPr>
          <w:rFonts w:ascii="Arial" w:hAnsi="Arial" w:cs="Arial"/>
          <w:b/>
          <w:sz w:val="21"/>
          <w:szCs w:val="21"/>
        </w:rPr>
        <w:t xml:space="preserve"> </w:t>
      </w:r>
      <w:r w:rsidR="00276E49" w:rsidRPr="00276E49">
        <w:rPr>
          <w:rFonts w:ascii="Arial" w:hAnsi="Arial" w:cs="Arial"/>
          <w:sz w:val="21"/>
          <w:szCs w:val="21"/>
        </w:rPr>
        <w:t>(Altersrente)</w:t>
      </w:r>
      <w:r w:rsidR="009B34C7">
        <w:rPr>
          <w:rFonts w:ascii="Arial" w:hAnsi="Arial" w:cs="Arial"/>
          <w:sz w:val="21"/>
          <w:szCs w:val="21"/>
        </w:rPr>
        <w:t>:</w:t>
      </w:r>
      <w:r w:rsidR="00A65EAD">
        <w:rPr>
          <w:rFonts w:ascii="Arial" w:hAnsi="Arial" w:cs="Arial"/>
          <w:sz w:val="21"/>
          <w:szCs w:val="21"/>
        </w:rPr>
        <w:t xml:space="preserve"> ……….. €</w:t>
      </w:r>
      <w:r w:rsidR="00F8340A">
        <w:rPr>
          <w:rFonts w:ascii="Arial" w:hAnsi="Arial" w:cs="Arial"/>
          <w:sz w:val="21"/>
          <w:szCs w:val="21"/>
        </w:rPr>
        <w:t xml:space="preserve">. </w:t>
      </w:r>
    </w:p>
    <w:p w14:paraId="73505DEA" w14:textId="77777777" w:rsidR="00923EED" w:rsidRDefault="00F8340A" w:rsidP="00923EED">
      <w:pPr>
        <w:pStyle w:val="Listenabsatz"/>
        <w:spacing w:before="240" w:after="240"/>
        <w:ind w:left="1440"/>
        <w:rPr>
          <w:rFonts w:ascii="Arial" w:hAnsi="Arial" w:cs="Arial"/>
          <w:sz w:val="21"/>
          <w:szCs w:val="21"/>
        </w:rPr>
      </w:pPr>
      <w:r>
        <w:rPr>
          <w:rFonts w:ascii="Arial" w:hAnsi="Arial" w:cs="Arial"/>
          <w:sz w:val="21"/>
          <w:szCs w:val="21"/>
        </w:rPr>
        <w:t xml:space="preserve">Sie berechnet sich nach den Regelungen der </w:t>
      </w:r>
      <w:r w:rsidR="000103C2">
        <w:rPr>
          <w:rFonts w:ascii="Arial" w:hAnsi="Arial" w:cs="Arial"/>
          <w:sz w:val="21"/>
          <w:szCs w:val="21"/>
        </w:rPr>
        <w:t xml:space="preserve">beigegebenen </w:t>
      </w:r>
      <w:r w:rsidR="00EF2D47">
        <w:rPr>
          <w:rFonts w:ascii="Arial" w:hAnsi="Arial" w:cs="Arial"/>
          <w:sz w:val="21"/>
          <w:szCs w:val="21"/>
        </w:rPr>
        <w:t xml:space="preserve">Versorgungszusage </w:t>
      </w:r>
    </w:p>
    <w:p w14:paraId="576D57B5" w14:textId="6D2FCA3F" w:rsidR="005326D5" w:rsidRPr="00506729" w:rsidRDefault="000103C2" w:rsidP="00923EED">
      <w:pPr>
        <w:pStyle w:val="Listenabsatz"/>
        <w:spacing w:before="240" w:after="240"/>
        <w:ind w:left="1440"/>
        <w:rPr>
          <w:rFonts w:ascii="Arial" w:hAnsi="Arial" w:cs="Arial"/>
          <w:b/>
          <w:sz w:val="21"/>
          <w:szCs w:val="21"/>
        </w:rPr>
      </w:pPr>
      <w:r>
        <w:rPr>
          <w:rFonts w:ascii="Arial" w:hAnsi="Arial" w:cs="Arial"/>
          <w:sz w:val="21"/>
          <w:szCs w:val="21"/>
        </w:rPr>
        <w:t>(Ziff.</w:t>
      </w:r>
      <w:r w:rsidR="00276E49">
        <w:rPr>
          <w:rFonts w:ascii="Arial" w:hAnsi="Arial" w:cs="Arial"/>
          <w:sz w:val="21"/>
          <w:szCs w:val="21"/>
        </w:rPr>
        <w:t xml:space="preserve"> </w:t>
      </w:r>
      <w:r w:rsidR="00632FAF">
        <w:rPr>
          <w:rFonts w:ascii="Arial" w:hAnsi="Arial" w:cs="Arial"/>
          <w:sz w:val="21"/>
          <w:szCs w:val="21"/>
        </w:rPr>
        <w:t>………………………………………………</w:t>
      </w:r>
      <w:r w:rsidR="00C76A64">
        <w:rPr>
          <w:rFonts w:ascii="Arial" w:hAnsi="Arial" w:cs="Arial"/>
          <w:sz w:val="21"/>
          <w:szCs w:val="21"/>
        </w:rPr>
        <w:t>………………..</w:t>
      </w:r>
      <w:r w:rsidR="00632FAF">
        <w:rPr>
          <w:rFonts w:ascii="Arial" w:hAnsi="Arial" w:cs="Arial"/>
          <w:sz w:val="21"/>
          <w:szCs w:val="21"/>
        </w:rPr>
        <w:t>…..</w:t>
      </w:r>
      <w:r>
        <w:rPr>
          <w:rFonts w:ascii="Arial" w:hAnsi="Arial" w:cs="Arial"/>
          <w:sz w:val="21"/>
          <w:szCs w:val="21"/>
        </w:rPr>
        <w:t>……</w:t>
      </w:r>
      <w:r w:rsidR="00923EED">
        <w:rPr>
          <w:rFonts w:ascii="Arial" w:hAnsi="Arial" w:cs="Arial"/>
          <w:sz w:val="21"/>
          <w:szCs w:val="21"/>
        </w:rPr>
        <w:t>…………………….</w:t>
      </w:r>
      <w:r>
        <w:rPr>
          <w:rFonts w:ascii="Arial" w:hAnsi="Arial" w:cs="Arial"/>
          <w:sz w:val="21"/>
          <w:szCs w:val="21"/>
        </w:rPr>
        <w:t>.).</w:t>
      </w:r>
    </w:p>
    <w:p w14:paraId="05ACEFBB" w14:textId="77777777" w:rsidR="00506729" w:rsidRDefault="00506729" w:rsidP="00506729">
      <w:pPr>
        <w:pStyle w:val="Listenabsatz"/>
        <w:spacing w:before="240" w:after="240"/>
        <w:ind w:left="1440"/>
        <w:rPr>
          <w:rFonts w:ascii="Arial" w:hAnsi="Arial" w:cs="Arial"/>
          <w:b/>
          <w:sz w:val="21"/>
          <w:szCs w:val="21"/>
        </w:rPr>
      </w:pPr>
    </w:p>
    <w:p w14:paraId="0003D1A1" w14:textId="3EBCF633" w:rsidR="009608E5" w:rsidRPr="00D837CE" w:rsidRDefault="009608E5" w:rsidP="00D837CE">
      <w:pPr>
        <w:pStyle w:val="Listenabsatz"/>
        <w:numPr>
          <w:ilvl w:val="1"/>
          <w:numId w:val="1"/>
        </w:numPr>
        <w:spacing w:before="240" w:after="240"/>
        <w:rPr>
          <w:rFonts w:ascii="Arial" w:hAnsi="Arial" w:cs="Arial"/>
          <w:b/>
          <w:sz w:val="21"/>
          <w:szCs w:val="21"/>
        </w:rPr>
      </w:pPr>
      <w:r w:rsidRPr="00D837CE">
        <w:rPr>
          <w:rFonts w:ascii="Arial" w:hAnsi="Arial" w:cs="Arial"/>
          <w:b/>
          <w:sz w:val="21"/>
          <w:szCs w:val="21"/>
        </w:rPr>
        <w:t>Enthält die Versorgungszusage</w:t>
      </w:r>
      <w:r w:rsidR="00632FAF">
        <w:rPr>
          <w:rFonts w:ascii="Arial" w:hAnsi="Arial" w:cs="Arial"/>
          <w:b/>
          <w:sz w:val="21"/>
          <w:szCs w:val="21"/>
        </w:rPr>
        <w:t xml:space="preserve"> neben der Rentenzusage</w:t>
      </w:r>
      <w:r w:rsidR="00DC243A">
        <w:rPr>
          <w:rFonts w:ascii="Arial" w:hAnsi="Arial" w:cs="Arial"/>
          <w:b/>
          <w:sz w:val="21"/>
          <w:szCs w:val="21"/>
        </w:rPr>
        <w:t xml:space="preserve"> </w:t>
      </w:r>
      <w:r w:rsidR="00DC243A" w:rsidRPr="00DC243A">
        <w:rPr>
          <w:rFonts w:ascii="Arial" w:hAnsi="Arial" w:cs="Arial"/>
          <w:sz w:val="21"/>
          <w:szCs w:val="21"/>
        </w:rPr>
        <w:t>eine</w:t>
      </w:r>
      <w:r w:rsidR="00DC243A">
        <w:rPr>
          <w:rFonts w:ascii="Arial" w:hAnsi="Arial" w:cs="Arial"/>
          <w:b/>
          <w:sz w:val="21"/>
          <w:szCs w:val="21"/>
        </w:rPr>
        <w:t xml:space="preserve"> </w:t>
      </w:r>
      <w:r w:rsidR="00D837CE">
        <w:rPr>
          <w:rFonts w:ascii="Arial" w:hAnsi="Arial" w:cs="Arial"/>
          <w:b/>
          <w:sz w:val="21"/>
          <w:szCs w:val="21"/>
        </w:rPr>
        <w:br/>
      </w:r>
      <w:sdt>
        <w:sdtPr>
          <w:rPr>
            <w:rFonts w:ascii="Segoe UI Symbol" w:eastAsia="MS Gothic" w:hAnsi="Segoe UI Symbol" w:cs="Segoe UI Symbol"/>
            <w:b/>
            <w:sz w:val="21"/>
            <w:szCs w:val="21"/>
          </w:rPr>
          <w:id w:val="233820176"/>
          <w14:checkbox>
            <w14:checked w14:val="0"/>
            <w14:checkedState w14:val="2612" w14:font="MS Gothic"/>
            <w14:uncheckedState w14:val="2610" w14:font="MS Gothic"/>
          </w14:checkbox>
        </w:sdtPr>
        <w:sdtContent>
          <w:r w:rsidR="007314B0">
            <w:rPr>
              <w:rFonts w:ascii="MS Gothic" w:eastAsia="MS Gothic" w:hAnsi="MS Gothic" w:cs="Segoe UI Symbol" w:hint="eastAsia"/>
              <w:b/>
              <w:sz w:val="21"/>
              <w:szCs w:val="21"/>
            </w:rPr>
            <w:t>☐</w:t>
          </w:r>
        </w:sdtContent>
      </w:sdt>
      <w:r w:rsidRPr="00D837CE">
        <w:rPr>
          <w:rFonts w:ascii="Arial" w:hAnsi="Arial" w:cs="Arial"/>
          <w:b/>
          <w:sz w:val="21"/>
          <w:szCs w:val="21"/>
        </w:rPr>
        <w:t xml:space="preserve"> Invaliditäts</w:t>
      </w:r>
      <w:r w:rsidR="0044748A">
        <w:rPr>
          <w:rFonts w:ascii="Arial" w:hAnsi="Arial" w:cs="Arial"/>
          <w:b/>
          <w:sz w:val="21"/>
          <w:szCs w:val="21"/>
        </w:rPr>
        <w:t>leistung</w:t>
      </w:r>
      <w:r w:rsidRPr="00D837CE">
        <w:rPr>
          <w:rFonts w:ascii="Arial" w:hAnsi="Arial" w:cs="Arial"/>
          <w:b/>
          <w:sz w:val="21"/>
          <w:szCs w:val="21"/>
        </w:rPr>
        <w:t xml:space="preserve"> ………….%</w:t>
      </w:r>
      <w:r w:rsidR="00DC243A">
        <w:rPr>
          <w:rFonts w:ascii="Arial" w:hAnsi="Arial" w:cs="Arial"/>
          <w:b/>
          <w:sz w:val="21"/>
          <w:szCs w:val="21"/>
        </w:rPr>
        <w:t xml:space="preserve"> </w:t>
      </w:r>
      <w:r w:rsidR="00DC243A" w:rsidRPr="00DC243A">
        <w:rPr>
          <w:rFonts w:ascii="Arial" w:hAnsi="Arial" w:cs="Arial"/>
          <w:sz w:val="21"/>
          <w:szCs w:val="21"/>
        </w:rPr>
        <w:t>und/oder</w:t>
      </w:r>
      <w:r w:rsidRPr="00D837CE">
        <w:rPr>
          <w:rFonts w:ascii="Arial" w:hAnsi="Arial" w:cs="Arial"/>
          <w:b/>
          <w:sz w:val="21"/>
          <w:szCs w:val="21"/>
        </w:rPr>
        <w:t xml:space="preserve"> </w:t>
      </w:r>
      <w:sdt>
        <w:sdtPr>
          <w:rPr>
            <w:rFonts w:ascii="Segoe UI Symbol" w:eastAsia="MS Gothic" w:hAnsi="Segoe UI Symbol" w:cs="Segoe UI Symbol"/>
            <w:b/>
            <w:sz w:val="21"/>
            <w:szCs w:val="21"/>
          </w:rPr>
          <w:id w:val="817071748"/>
          <w14:checkbox>
            <w14:checked w14:val="0"/>
            <w14:checkedState w14:val="2612" w14:font="MS Gothic"/>
            <w14:uncheckedState w14:val="2610" w14:font="MS Gothic"/>
          </w14:checkbox>
        </w:sdtPr>
        <w:sdtContent>
          <w:r w:rsidRPr="00D837CE">
            <w:rPr>
              <w:rFonts w:ascii="Segoe UI Symbol" w:eastAsia="MS Gothic" w:hAnsi="Segoe UI Symbol" w:cs="Segoe UI Symbol"/>
              <w:b/>
              <w:sz w:val="21"/>
              <w:szCs w:val="21"/>
            </w:rPr>
            <w:t>☐</w:t>
          </w:r>
        </w:sdtContent>
      </w:sdt>
      <w:r w:rsidRPr="00D837CE">
        <w:rPr>
          <w:rFonts w:ascii="Arial" w:hAnsi="Arial" w:cs="Arial"/>
          <w:b/>
          <w:sz w:val="21"/>
          <w:szCs w:val="21"/>
        </w:rPr>
        <w:t xml:space="preserve"> Hinterbliebenen</w:t>
      </w:r>
      <w:r w:rsidR="0044748A">
        <w:rPr>
          <w:rFonts w:ascii="Arial" w:hAnsi="Arial" w:cs="Arial"/>
          <w:b/>
          <w:sz w:val="21"/>
          <w:szCs w:val="21"/>
        </w:rPr>
        <w:t>leistung</w:t>
      </w:r>
      <w:r w:rsidRPr="00D837CE">
        <w:rPr>
          <w:rFonts w:ascii="Arial" w:hAnsi="Arial" w:cs="Arial"/>
          <w:b/>
          <w:sz w:val="21"/>
          <w:szCs w:val="21"/>
        </w:rPr>
        <w:t>: …….%</w:t>
      </w:r>
      <w:r w:rsidR="00C4656D">
        <w:rPr>
          <w:rFonts w:ascii="Arial" w:hAnsi="Arial" w:cs="Arial"/>
          <w:b/>
          <w:sz w:val="21"/>
          <w:szCs w:val="21"/>
        </w:rPr>
        <w:t xml:space="preserve">? </w:t>
      </w:r>
      <w:r w:rsidR="00923EED">
        <w:rPr>
          <w:rFonts w:ascii="Arial" w:hAnsi="Arial" w:cs="Arial"/>
          <w:b/>
          <w:sz w:val="21"/>
          <w:szCs w:val="21"/>
        </w:rPr>
        <w:br/>
      </w:r>
      <w:r w:rsidR="00EF2D47" w:rsidRPr="00EF2D47">
        <w:rPr>
          <w:rFonts w:ascii="Arial" w:hAnsi="Arial" w:cs="Arial"/>
          <w:sz w:val="21"/>
          <w:szCs w:val="21"/>
        </w:rPr>
        <w:t>(Bitte</w:t>
      </w:r>
      <w:r w:rsidR="00EF2D47">
        <w:rPr>
          <w:rFonts w:ascii="Arial" w:hAnsi="Arial" w:cs="Arial"/>
          <w:sz w:val="21"/>
          <w:szCs w:val="21"/>
        </w:rPr>
        <w:t xml:space="preserve"> </w:t>
      </w:r>
      <w:r w:rsidR="00EF2D47" w:rsidRPr="00EF2D47">
        <w:rPr>
          <w:rFonts w:ascii="Arial" w:hAnsi="Arial" w:cs="Arial"/>
          <w:sz w:val="21"/>
          <w:szCs w:val="21"/>
        </w:rPr>
        <w:t xml:space="preserve">den </w:t>
      </w:r>
      <w:r w:rsidR="00EF2D47">
        <w:rPr>
          <w:rFonts w:ascii="Arial" w:hAnsi="Arial" w:cs="Arial"/>
          <w:sz w:val="21"/>
          <w:szCs w:val="21"/>
        </w:rPr>
        <w:t xml:space="preserve">Prozentsatz im Verhältnis </w:t>
      </w:r>
      <w:r w:rsidR="0044748A">
        <w:rPr>
          <w:rFonts w:ascii="Arial" w:hAnsi="Arial" w:cs="Arial"/>
          <w:sz w:val="21"/>
          <w:szCs w:val="21"/>
        </w:rPr>
        <w:t>zur Altersleistung angeben)</w:t>
      </w:r>
      <w:r w:rsidR="001F3054" w:rsidRPr="00EF2D47">
        <w:rPr>
          <w:rFonts w:ascii="Arial" w:hAnsi="Arial" w:cs="Arial"/>
          <w:sz w:val="21"/>
          <w:szCs w:val="21"/>
        </w:rPr>
        <w:t>?</w:t>
      </w:r>
    </w:p>
    <w:p w14:paraId="42002D7D" w14:textId="77777777" w:rsidR="00506729" w:rsidRPr="00506729" w:rsidRDefault="00506729" w:rsidP="00506729">
      <w:pPr>
        <w:pStyle w:val="Listenabsatz"/>
        <w:spacing w:before="240" w:after="240"/>
        <w:ind w:left="1440"/>
        <w:rPr>
          <w:rFonts w:ascii="Arial" w:hAnsi="Arial" w:cs="Arial"/>
          <w:b/>
          <w:sz w:val="21"/>
          <w:szCs w:val="21"/>
        </w:rPr>
      </w:pPr>
    </w:p>
    <w:p w14:paraId="0DA3CFFE" w14:textId="0687B774" w:rsidR="00805CE2" w:rsidRPr="00805CE2" w:rsidRDefault="00805CE2" w:rsidP="00D837CE">
      <w:pPr>
        <w:pStyle w:val="Listenabsatz"/>
        <w:numPr>
          <w:ilvl w:val="1"/>
          <w:numId w:val="1"/>
        </w:numPr>
        <w:spacing w:before="240" w:after="240"/>
        <w:ind w:hanging="357"/>
        <w:rPr>
          <w:rFonts w:ascii="Arial" w:hAnsi="Arial" w:cs="Arial"/>
          <w:b/>
          <w:sz w:val="21"/>
          <w:szCs w:val="21"/>
        </w:rPr>
      </w:pPr>
      <w:r>
        <w:rPr>
          <w:rFonts w:ascii="Arial" w:hAnsi="Arial" w:cs="Arial"/>
          <w:sz w:val="21"/>
          <w:szCs w:val="21"/>
        </w:rPr>
        <w:t xml:space="preserve">Handelt es sich um eine </w:t>
      </w:r>
      <w:r w:rsidRPr="00805CE2">
        <w:rPr>
          <w:rFonts w:ascii="Arial" w:hAnsi="Arial" w:cs="Arial"/>
          <w:b/>
          <w:sz w:val="21"/>
          <w:szCs w:val="21"/>
        </w:rPr>
        <w:t>fondsbasierte Versorgungszusage</w:t>
      </w:r>
      <w:r w:rsidR="005C0A59">
        <w:rPr>
          <w:rFonts w:ascii="Arial" w:hAnsi="Arial" w:cs="Arial"/>
          <w:b/>
          <w:sz w:val="21"/>
          <w:szCs w:val="21"/>
        </w:rPr>
        <w:t xml:space="preserve"> </w:t>
      </w:r>
      <w:r w:rsidR="005C0A59" w:rsidRPr="00F9642D">
        <w:rPr>
          <w:rFonts w:ascii="Arial" w:hAnsi="Arial" w:cs="Arial"/>
          <w:bCs/>
          <w:iCs/>
          <w:sz w:val="21"/>
          <w:szCs w:val="21"/>
        </w:rPr>
        <w:t>(nur ein Kreuz ist zulässig)</w:t>
      </w:r>
      <w:r w:rsidR="0092395B">
        <w:rPr>
          <w:rFonts w:ascii="Arial" w:hAnsi="Arial" w:cs="Arial"/>
          <w:sz w:val="21"/>
          <w:szCs w:val="21"/>
        </w:rPr>
        <w:t>?</w:t>
      </w:r>
    </w:p>
    <w:p w14:paraId="3FD4199B" w14:textId="77777777" w:rsidR="008403B6" w:rsidRDefault="00000000" w:rsidP="0018530F">
      <w:pPr>
        <w:pStyle w:val="Listenabsatz"/>
        <w:spacing w:before="240" w:after="240"/>
        <w:ind w:left="2552" w:hanging="1134"/>
        <w:rPr>
          <w:rFonts w:ascii="Arial" w:hAnsi="Arial" w:cs="Arial"/>
          <w:sz w:val="21"/>
          <w:szCs w:val="21"/>
        </w:rPr>
      </w:pPr>
      <w:sdt>
        <w:sdtPr>
          <w:rPr>
            <w:rFonts w:ascii="Segoe UI Symbol" w:eastAsia="MS Gothic" w:hAnsi="Segoe UI Symbol" w:cs="Segoe UI Symbol"/>
            <w:b/>
            <w:sz w:val="21"/>
            <w:szCs w:val="21"/>
          </w:rPr>
          <w:id w:val="-461728465"/>
          <w14:checkbox>
            <w14:checked w14:val="0"/>
            <w14:checkedState w14:val="2612" w14:font="MS Gothic"/>
            <w14:uncheckedState w14:val="2610" w14:font="MS Gothic"/>
          </w14:checkbox>
        </w:sdtPr>
        <w:sdtContent>
          <w:r w:rsidR="007314B0">
            <w:rPr>
              <w:rFonts w:ascii="MS Gothic" w:eastAsia="MS Gothic" w:hAnsi="MS Gothic" w:cs="Segoe UI Symbol" w:hint="eastAsia"/>
              <w:b/>
              <w:sz w:val="21"/>
              <w:szCs w:val="21"/>
            </w:rPr>
            <w:t>☐</w:t>
          </w:r>
        </w:sdtContent>
      </w:sdt>
      <w:r w:rsidR="007314B0" w:rsidRPr="00D837CE">
        <w:rPr>
          <w:rFonts w:ascii="Arial" w:hAnsi="Arial" w:cs="Arial"/>
          <w:b/>
          <w:sz w:val="21"/>
          <w:szCs w:val="21"/>
        </w:rPr>
        <w:t xml:space="preserve"> </w:t>
      </w:r>
      <w:r w:rsidR="00A14F9A">
        <w:rPr>
          <w:rFonts w:ascii="Arial" w:hAnsi="Arial" w:cs="Arial"/>
          <w:b/>
          <w:sz w:val="21"/>
          <w:szCs w:val="21"/>
        </w:rPr>
        <w:t>nein</w:t>
      </w:r>
      <w:r w:rsidR="00A14F9A">
        <w:rPr>
          <w:rFonts w:ascii="Arial" w:hAnsi="Arial" w:cs="Arial"/>
          <w:b/>
          <w:sz w:val="21"/>
          <w:szCs w:val="21"/>
        </w:rPr>
        <w:tab/>
      </w:r>
      <w:sdt>
        <w:sdtPr>
          <w:rPr>
            <w:rFonts w:ascii="Segoe UI Symbol" w:eastAsia="MS Gothic" w:hAnsi="Segoe UI Symbol" w:cs="Segoe UI Symbol"/>
            <w:b/>
            <w:sz w:val="21"/>
            <w:szCs w:val="21"/>
          </w:rPr>
          <w:id w:val="2029752204"/>
          <w14:checkbox>
            <w14:checked w14:val="0"/>
            <w14:checkedState w14:val="2612" w14:font="MS Gothic"/>
            <w14:uncheckedState w14:val="2610" w14:font="MS Gothic"/>
          </w14:checkbox>
        </w:sdtPr>
        <w:sdtContent>
          <w:r w:rsidR="00A14F9A">
            <w:rPr>
              <w:rFonts w:ascii="MS Gothic" w:eastAsia="MS Gothic" w:hAnsi="MS Gothic" w:cs="Segoe UI Symbol" w:hint="eastAsia"/>
              <w:b/>
              <w:sz w:val="21"/>
              <w:szCs w:val="21"/>
            </w:rPr>
            <w:t>☐</w:t>
          </w:r>
        </w:sdtContent>
      </w:sdt>
      <w:r w:rsidR="00A14F9A" w:rsidRPr="00D837CE">
        <w:rPr>
          <w:rFonts w:ascii="Arial" w:hAnsi="Arial" w:cs="Arial"/>
          <w:b/>
          <w:sz w:val="21"/>
          <w:szCs w:val="21"/>
        </w:rPr>
        <w:t xml:space="preserve"> </w:t>
      </w:r>
      <w:r w:rsidR="00A14F9A">
        <w:rPr>
          <w:rFonts w:ascii="Arial" w:hAnsi="Arial" w:cs="Arial"/>
          <w:b/>
          <w:sz w:val="21"/>
          <w:szCs w:val="21"/>
        </w:rPr>
        <w:t>Ja</w:t>
      </w:r>
      <w:r w:rsidR="0092504B">
        <w:rPr>
          <w:rFonts w:ascii="Arial" w:hAnsi="Arial" w:cs="Arial"/>
          <w:b/>
          <w:sz w:val="21"/>
          <w:szCs w:val="21"/>
        </w:rPr>
        <w:t xml:space="preserve"> </w:t>
      </w:r>
      <w:r w:rsidR="0092504B">
        <w:rPr>
          <w:rFonts w:ascii="Arial" w:hAnsi="Arial" w:cs="Arial"/>
          <w:sz w:val="21"/>
          <w:szCs w:val="21"/>
        </w:rPr>
        <w:t>(falls die Versorgung eine Mindestleistungszusage enthält</w:t>
      </w:r>
      <w:r w:rsidR="0095481C">
        <w:rPr>
          <w:rFonts w:ascii="Arial" w:hAnsi="Arial" w:cs="Arial"/>
          <w:sz w:val="21"/>
          <w:szCs w:val="21"/>
        </w:rPr>
        <w:t xml:space="preserve">, </w:t>
      </w:r>
    </w:p>
    <w:p w14:paraId="606EFD44" w14:textId="1282D28D" w:rsidR="00805CE2" w:rsidRDefault="008403B6" w:rsidP="008403B6">
      <w:pPr>
        <w:pStyle w:val="Listenabsatz"/>
        <w:spacing w:before="240" w:after="240"/>
        <w:ind w:left="2552" w:firstLine="280"/>
        <w:rPr>
          <w:rFonts w:ascii="Arial" w:hAnsi="Arial" w:cs="Arial"/>
          <w:sz w:val="21"/>
          <w:szCs w:val="21"/>
        </w:rPr>
      </w:pPr>
      <w:r>
        <w:rPr>
          <w:rFonts w:ascii="Arial" w:hAnsi="Arial" w:cs="Arial"/>
          <w:sz w:val="21"/>
          <w:szCs w:val="21"/>
        </w:rPr>
        <w:t xml:space="preserve">deren Höhe </w:t>
      </w:r>
      <w:r w:rsidR="0095481C">
        <w:rPr>
          <w:rFonts w:ascii="Arial" w:hAnsi="Arial" w:cs="Arial"/>
          <w:sz w:val="21"/>
          <w:szCs w:val="21"/>
        </w:rPr>
        <w:t>bitte mitteilen) ………..</w:t>
      </w:r>
    </w:p>
    <w:p w14:paraId="603A359B" w14:textId="77777777" w:rsidR="00E85D14" w:rsidRPr="0092504B" w:rsidRDefault="00E85D14" w:rsidP="005C2AB1">
      <w:pPr>
        <w:pStyle w:val="Listenabsatz"/>
        <w:spacing w:before="240" w:after="240"/>
        <w:ind w:left="1440"/>
        <w:rPr>
          <w:rFonts w:ascii="Arial" w:hAnsi="Arial" w:cs="Arial"/>
          <w:sz w:val="21"/>
          <w:szCs w:val="21"/>
        </w:rPr>
      </w:pPr>
    </w:p>
    <w:p w14:paraId="291BA0AD" w14:textId="19093948" w:rsidR="00506729" w:rsidRPr="0044748A" w:rsidRDefault="00FC4D66" w:rsidP="00506729">
      <w:pPr>
        <w:pStyle w:val="Listenabsatz"/>
        <w:numPr>
          <w:ilvl w:val="1"/>
          <w:numId w:val="1"/>
        </w:numPr>
        <w:spacing w:before="240" w:after="240"/>
        <w:ind w:hanging="357"/>
        <w:rPr>
          <w:rFonts w:ascii="Arial" w:hAnsi="Arial" w:cs="Arial"/>
          <w:sz w:val="21"/>
          <w:szCs w:val="21"/>
        </w:rPr>
      </w:pPr>
      <w:r w:rsidRPr="0044748A">
        <w:rPr>
          <w:rFonts w:ascii="Arial" w:hAnsi="Arial" w:cs="Arial"/>
          <w:sz w:val="21"/>
          <w:szCs w:val="21"/>
        </w:rPr>
        <w:t xml:space="preserve">Der </w:t>
      </w:r>
      <w:r w:rsidRPr="0044748A">
        <w:rPr>
          <w:rFonts w:ascii="Arial" w:hAnsi="Arial" w:cs="Arial"/>
          <w:b/>
          <w:sz w:val="21"/>
          <w:szCs w:val="21"/>
        </w:rPr>
        <w:t>Ermittlung des</w:t>
      </w:r>
      <w:r w:rsidRPr="0044748A">
        <w:rPr>
          <w:rFonts w:ascii="Arial" w:hAnsi="Arial" w:cs="Arial"/>
          <w:sz w:val="21"/>
          <w:szCs w:val="21"/>
        </w:rPr>
        <w:t xml:space="preserve"> </w:t>
      </w:r>
      <w:r w:rsidR="00D837CE" w:rsidRPr="0044748A">
        <w:rPr>
          <w:rFonts w:ascii="Arial" w:hAnsi="Arial" w:cs="Arial"/>
          <w:b/>
          <w:sz w:val="21"/>
          <w:szCs w:val="21"/>
        </w:rPr>
        <w:t>korrespondierenden Kapitalwerts</w:t>
      </w:r>
      <w:r w:rsidR="00D837CE" w:rsidRPr="0044748A">
        <w:rPr>
          <w:rFonts w:ascii="Arial" w:hAnsi="Arial" w:cs="Arial"/>
          <w:sz w:val="21"/>
          <w:szCs w:val="21"/>
        </w:rPr>
        <w:t xml:space="preserve"> liegt welche Annahme zur Höhe der </w:t>
      </w:r>
      <w:r w:rsidR="00D837CE" w:rsidRPr="0044748A">
        <w:rPr>
          <w:rFonts w:ascii="Arial" w:hAnsi="Arial" w:cs="Arial"/>
          <w:b/>
          <w:sz w:val="21"/>
          <w:szCs w:val="21"/>
        </w:rPr>
        <w:t>Dynamik der Versorgung</w:t>
      </w:r>
      <w:r w:rsidR="00D837CE" w:rsidRPr="0044748A">
        <w:rPr>
          <w:rFonts w:ascii="Arial" w:hAnsi="Arial" w:cs="Arial"/>
          <w:sz w:val="21"/>
          <w:szCs w:val="21"/>
        </w:rPr>
        <w:t xml:space="preserve"> </w:t>
      </w:r>
      <w:r w:rsidR="0044748A" w:rsidRPr="0044748A">
        <w:rPr>
          <w:rFonts w:ascii="Arial" w:hAnsi="Arial" w:cs="Arial"/>
          <w:sz w:val="21"/>
          <w:szCs w:val="21"/>
        </w:rPr>
        <w:t>(</w:t>
      </w:r>
      <w:hyperlink r:id="rId15" w:history="1">
        <w:r w:rsidR="0044748A" w:rsidRPr="00DF7F2A">
          <w:rPr>
            <w:rStyle w:val="Hyperlink"/>
            <w:rFonts w:ascii="Arial" w:hAnsi="Arial" w:cs="Arial"/>
            <w:sz w:val="21"/>
            <w:szCs w:val="21"/>
          </w:rPr>
          <w:t>§ 1</w:t>
        </w:r>
        <w:r w:rsidR="001928EA" w:rsidRPr="00DF7F2A">
          <w:rPr>
            <w:rStyle w:val="Hyperlink"/>
            <w:rFonts w:ascii="Arial" w:hAnsi="Arial" w:cs="Arial"/>
            <w:sz w:val="21"/>
            <w:szCs w:val="21"/>
          </w:rPr>
          <w:t>6</w:t>
        </w:r>
        <w:r w:rsidR="0044748A" w:rsidRPr="00DF7F2A">
          <w:rPr>
            <w:rStyle w:val="Hyperlink"/>
            <w:rFonts w:ascii="Arial" w:hAnsi="Arial" w:cs="Arial"/>
            <w:sz w:val="21"/>
            <w:szCs w:val="21"/>
          </w:rPr>
          <w:t xml:space="preserve"> BetrAVG</w:t>
        </w:r>
      </w:hyperlink>
      <w:r w:rsidR="0044748A" w:rsidRPr="0044748A">
        <w:rPr>
          <w:rFonts w:ascii="Arial" w:hAnsi="Arial" w:cs="Arial"/>
          <w:sz w:val="21"/>
          <w:szCs w:val="21"/>
        </w:rPr>
        <w:t xml:space="preserve">) </w:t>
      </w:r>
      <w:r w:rsidR="00D837CE" w:rsidRPr="0044748A">
        <w:rPr>
          <w:rFonts w:ascii="Arial" w:hAnsi="Arial" w:cs="Arial"/>
          <w:sz w:val="21"/>
          <w:szCs w:val="21"/>
        </w:rPr>
        <w:t>zugrunde</w:t>
      </w:r>
      <w:r w:rsidR="004F440E">
        <w:rPr>
          <w:rFonts w:ascii="Arial" w:hAnsi="Arial" w:cs="Arial"/>
          <w:sz w:val="21"/>
          <w:szCs w:val="21"/>
        </w:rPr>
        <w:t xml:space="preserve"> (entbehrlich bei Direktversicherungen und Pensionskassen)</w:t>
      </w:r>
      <w:r w:rsidR="00D837CE" w:rsidRPr="0044748A">
        <w:rPr>
          <w:rFonts w:ascii="Arial" w:hAnsi="Arial" w:cs="Arial"/>
          <w:sz w:val="21"/>
          <w:szCs w:val="21"/>
        </w:rPr>
        <w:t>?</w:t>
      </w:r>
      <w:r w:rsidR="00377BA9" w:rsidRPr="0044748A">
        <w:rPr>
          <w:rFonts w:ascii="Arial" w:hAnsi="Arial" w:cs="Arial"/>
          <w:sz w:val="21"/>
          <w:szCs w:val="21"/>
        </w:rPr>
        <w:t xml:space="preserve"> (BGH v. 24.3.2021 – </w:t>
      </w:r>
      <w:hyperlink r:id="rId16" w:history="1">
        <w:r w:rsidR="00377BA9" w:rsidRPr="0044748A">
          <w:rPr>
            <w:rStyle w:val="Hyperlink"/>
            <w:rFonts w:ascii="Arial" w:hAnsi="Arial" w:cs="Arial"/>
            <w:sz w:val="21"/>
            <w:szCs w:val="21"/>
          </w:rPr>
          <w:t>XII ZB 230/16</w:t>
        </w:r>
      </w:hyperlink>
      <w:r w:rsidR="00377BA9" w:rsidRPr="0044748A">
        <w:rPr>
          <w:rFonts w:ascii="Arial" w:hAnsi="Arial" w:cs="Arial"/>
          <w:sz w:val="21"/>
          <w:szCs w:val="21"/>
        </w:rPr>
        <w:t>)</w:t>
      </w:r>
      <w:r w:rsidR="00D837CE" w:rsidRPr="0044748A">
        <w:rPr>
          <w:rFonts w:ascii="Arial" w:hAnsi="Arial" w:cs="Arial"/>
          <w:sz w:val="21"/>
          <w:szCs w:val="21"/>
        </w:rPr>
        <w:br/>
      </w:r>
      <w:sdt>
        <w:sdtPr>
          <w:rPr>
            <w:rFonts w:ascii="MS Gothic" w:eastAsia="MS Gothic" w:hAnsi="MS Gothic" w:cs="Segoe UI Symbol"/>
            <w:b/>
            <w:sz w:val="21"/>
            <w:szCs w:val="21"/>
          </w:rPr>
          <w:id w:val="-1798364333"/>
          <w14:checkbox>
            <w14:checked w14:val="0"/>
            <w14:checkedState w14:val="2612" w14:font="MS Gothic"/>
            <w14:uncheckedState w14:val="2610" w14:font="MS Gothic"/>
          </w14:checkbox>
        </w:sdtPr>
        <w:sdtContent>
          <w:r w:rsidR="00D837CE" w:rsidRPr="0044748A">
            <w:rPr>
              <w:rFonts w:ascii="MS Gothic" w:eastAsia="MS Gothic" w:hAnsi="MS Gothic" w:cs="Segoe UI Symbol" w:hint="eastAsia"/>
              <w:b/>
              <w:sz w:val="21"/>
              <w:szCs w:val="21"/>
            </w:rPr>
            <w:t>☐</w:t>
          </w:r>
        </w:sdtContent>
      </w:sdt>
      <w:r w:rsidR="00D837CE" w:rsidRPr="0044748A">
        <w:rPr>
          <w:rFonts w:ascii="Arial" w:hAnsi="Arial" w:cs="Arial"/>
          <w:b/>
          <w:sz w:val="21"/>
          <w:szCs w:val="21"/>
        </w:rPr>
        <w:t xml:space="preserve"> Anwartschaftsdynamik ………….%, </w:t>
      </w:r>
      <w:sdt>
        <w:sdtPr>
          <w:rPr>
            <w:rFonts w:ascii="Segoe UI Symbol" w:hAnsi="Segoe UI Symbol" w:cs="Segoe UI Symbol"/>
            <w:b/>
            <w:sz w:val="21"/>
            <w:szCs w:val="21"/>
          </w:rPr>
          <w:id w:val="2019041217"/>
          <w14:checkbox>
            <w14:checked w14:val="0"/>
            <w14:checkedState w14:val="2612" w14:font="MS Gothic"/>
            <w14:uncheckedState w14:val="2610" w14:font="MS Gothic"/>
          </w14:checkbox>
        </w:sdtPr>
        <w:sdtContent>
          <w:r w:rsidR="00D837CE" w:rsidRPr="0044748A">
            <w:rPr>
              <w:rFonts w:ascii="Segoe UI Symbol" w:hAnsi="Segoe UI Symbol" w:cs="Segoe UI Symbol"/>
              <w:b/>
              <w:sz w:val="21"/>
              <w:szCs w:val="21"/>
            </w:rPr>
            <w:t>☐</w:t>
          </w:r>
        </w:sdtContent>
      </w:sdt>
      <w:r w:rsidR="00D837CE" w:rsidRPr="0044748A">
        <w:rPr>
          <w:rFonts w:ascii="Arial" w:hAnsi="Arial" w:cs="Arial"/>
          <w:b/>
          <w:sz w:val="21"/>
          <w:szCs w:val="21"/>
        </w:rPr>
        <w:t xml:space="preserve"> Leistungsdynamik: …….%</w:t>
      </w:r>
      <w:r w:rsidR="0044748A" w:rsidRPr="0044748A">
        <w:rPr>
          <w:rFonts w:ascii="Arial" w:hAnsi="Arial" w:cs="Arial"/>
          <w:b/>
          <w:sz w:val="21"/>
          <w:szCs w:val="21"/>
        </w:rPr>
        <w:br/>
      </w:r>
    </w:p>
    <w:p w14:paraId="038E8654" w14:textId="6AA0ED93" w:rsidR="00D837CE" w:rsidRDefault="0080228F" w:rsidP="00D837CE">
      <w:pPr>
        <w:pStyle w:val="Listenabsatz"/>
        <w:numPr>
          <w:ilvl w:val="1"/>
          <w:numId w:val="1"/>
        </w:numPr>
        <w:spacing w:before="240" w:after="240"/>
        <w:ind w:hanging="357"/>
        <w:rPr>
          <w:rFonts w:ascii="Arial" w:hAnsi="Arial" w:cs="Arial"/>
          <w:sz w:val="21"/>
          <w:szCs w:val="21"/>
        </w:rPr>
      </w:pPr>
      <w:r>
        <w:rPr>
          <w:rFonts w:ascii="Arial" w:hAnsi="Arial" w:cs="Arial"/>
          <w:sz w:val="21"/>
          <w:szCs w:val="21"/>
        </w:rPr>
        <w:t xml:space="preserve">Wie wurde der </w:t>
      </w:r>
      <w:r w:rsidR="00134CAF">
        <w:rPr>
          <w:rFonts w:ascii="Arial" w:hAnsi="Arial" w:cs="Arial"/>
          <w:sz w:val="21"/>
          <w:szCs w:val="21"/>
        </w:rPr>
        <w:t>Kapital- bzw. der Korrespondierende Kapitalwert berechnet</w:t>
      </w:r>
      <w:r w:rsidR="005C0A59">
        <w:rPr>
          <w:rFonts w:ascii="Arial" w:hAnsi="Arial" w:cs="Arial"/>
          <w:sz w:val="21"/>
          <w:szCs w:val="21"/>
        </w:rPr>
        <w:t xml:space="preserve"> </w:t>
      </w:r>
      <w:r w:rsidR="005C0A59" w:rsidRPr="00F9642D">
        <w:rPr>
          <w:rFonts w:ascii="Arial" w:hAnsi="Arial" w:cs="Arial"/>
          <w:bCs/>
          <w:iCs/>
          <w:sz w:val="21"/>
          <w:szCs w:val="21"/>
        </w:rPr>
        <w:t>(nur ein Kreuz ist zulässig)</w:t>
      </w:r>
      <w:r w:rsidR="00134CAF">
        <w:rPr>
          <w:rFonts w:ascii="Arial" w:hAnsi="Arial" w:cs="Arial"/>
          <w:sz w:val="21"/>
          <w:szCs w:val="21"/>
        </w:rPr>
        <w:t>?</w:t>
      </w:r>
      <w:r w:rsidR="005326D5">
        <w:rPr>
          <w:rFonts w:ascii="Arial" w:hAnsi="Arial" w:cs="Arial"/>
          <w:sz w:val="21"/>
          <w:szCs w:val="21"/>
        </w:rPr>
        <w:br/>
      </w:r>
      <w:sdt>
        <w:sdtPr>
          <w:rPr>
            <w:rFonts w:ascii="Arial" w:hAnsi="Arial" w:cs="Arial"/>
            <w:sz w:val="21"/>
            <w:szCs w:val="21"/>
          </w:rPr>
          <w:id w:val="1833647196"/>
          <w14:checkbox>
            <w14:checked w14:val="0"/>
            <w14:checkedState w14:val="2612" w14:font="MS Gothic"/>
            <w14:uncheckedState w14:val="2610" w14:font="MS Gothic"/>
          </w14:checkbox>
        </w:sdtPr>
        <w:sdtContent>
          <w:r w:rsidR="005326D5">
            <w:rPr>
              <w:rFonts w:ascii="MS Gothic" w:eastAsia="MS Gothic" w:hAnsi="MS Gothic" w:cs="Arial" w:hint="eastAsia"/>
              <w:sz w:val="21"/>
              <w:szCs w:val="21"/>
            </w:rPr>
            <w:t>☐</w:t>
          </w:r>
        </w:sdtContent>
      </w:sdt>
      <w:r w:rsidR="005326D5">
        <w:rPr>
          <w:rFonts w:ascii="Arial" w:hAnsi="Arial" w:cs="Arial"/>
          <w:sz w:val="21"/>
          <w:szCs w:val="21"/>
        </w:rPr>
        <w:t xml:space="preserve"> </w:t>
      </w:r>
      <w:r w:rsidR="005326D5">
        <w:rPr>
          <w:rFonts w:ascii="Arial" w:hAnsi="Arial" w:cs="Arial"/>
          <w:b/>
          <w:sz w:val="21"/>
          <w:szCs w:val="21"/>
        </w:rPr>
        <w:t>geschlechtsspezifisch</w:t>
      </w:r>
      <w:r w:rsidR="00134CAF">
        <w:rPr>
          <w:rFonts w:ascii="Arial" w:hAnsi="Arial" w:cs="Arial"/>
          <w:sz w:val="21"/>
          <w:szCs w:val="21"/>
        </w:rPr>
        <w:tab/>
      </w:r>
      <w:sdt>
        <w:sdtPr>
          <w:rPr>
            <w:rFonts w:ascii="Arial" w:hAnsi="Arial" w:cs="Arial"/>
            <w:sz w:val="21"/>
            <w:szCs w:val="21"/>
          </w:rPr>
          <w:id w:val="-228456676"/>
          <w14:checkbox>
            <w14:checked w14:val="0"/>
            <w14:checkedState w14:val="2612" w14:font="MS Gothic"/>
            <w14:uncheckedState w14:val="2610" w14:font="MS Gothic"/>
          </w14:checkbox>
        </w:sdtPr>
        <w:sdtContent>
          <w:r w:rsidR="005326D5">
            <w:rPr>
              <w:rFonts w:ascii="MS Gothic" w:eastAsia="MS Gothic" w:hAnsi="MS Gothic" w:cs="Arial" w:hint="eastAsia"/>
              <w:sz w:val="21"/>
              <w:szCs w:val="21"/>
            </w:rPr>
            <w:t>☐</w:t>
          </w:r>
        </w:sdtContent>
      </w:sdt>
      <w:r w:rsidR="005326D5">
        <w:rPr>
          <w:rFonts w:ascii="Arial" w:hAnsi="Arial" w:cs="Arial"/>
          <w:sz w:val="21"/>
          <w:szCs w:val="21"/>
        </w:rPr>
        <w:t xml:space="preserve"> </w:t>
      </w:r>
      <w:r w:rsidR="0038213C">
        <w:rPr>
          <w:rFonts w:ascii="Arial" w:hAnsi="Arial" w:cs="Arial"/>
          <w:b/>
          <w:sz w:val="21"/>
          <w:szCs w:val="21"/>
        </w:rPr>
        <w:t>geschlechtsneutral</w:t>
      </w:r>
    </w:p>
    <w:p w14:paraId="45971DEE" w14:textId="77777777" w:rsidR="00506729" w:rsidRPr="00506729" w:rsidRDefault="00506729" w:rsidP="00506729">
      <w:pPr>
        <w:pStyle w:val="Listenabsatz"/>
        <w:spacing w:before="240" w:after="240"/>
        <w:ind w:left="1440"/>
        <w:rPr>
          <w:rFonts w:ascii="Arial" w:hAnsi="Arial" w:cs="Arial"/>
          <w:sz w:val="21"/>
          <w:szCs w:val="21"/>
        </w:rPr>
      </w:pPr>
    </w:p>
    <w:p w14:paraId="4EF4ACF4" w14:textId="2641B0D4" w:rsidR="005326D5" w:rsidRDefault="0022290A" w:rsidP="00D837CE">
      <w:pPr>
        <w:pStyle w:val="Listenabsatz"/>
        <w:numPr>
          <w:ilvl w:val="1"/>
          <w:numId w:val="1"/>
        </w:numPr>
        <w:spacing w:before="240" w:after="240"/>
        <w:ind w:hanging="357"/>
        <w:rPr>
          <w:rFonts w:ascii="Arial" w:hAnsi="Arial" w:cs="Arial"/>
          <w:sz w:val="21"/>
          <w:szCs w:val="21"/>
        </w:rPr>
      </w:pPr>
      <w:r w:rsidRPr="0022290A">
        <w:rPr>
          <w:rFonts w:ascii="Arial" w:hAnsi="Arial" w:cs="Arial"/>
          <w:b/>
          <w:sz w:val="21"/>
          <w:szCs w:val="21"/>
        </w:rPr>
        <w:t>Welche</w:t>
      </w:r>
      <w:r w:rsidR="0057048A">
        <w:rPr>
          <w:rFonts w:ascii="Arial" w:hAnsi="Arial" w:cs="Arial"/>
          <w:b/>
          <w:sz w:val="21"/>
          <w:szCs w:val="21"/>
        </w:rPr>
        <w:t>r</w:t>
      </w:r>
      <w:r w:rsidRPr="0022290A">
        <w:rPr>
          <w:rFonts w:ascii="Arial" w:hAnsi="Arial" w:cs="Arial"/>
          <w:b/>
          <w:sz w:val="21"/>
          <w:szCs w:val="21"/>
        </w:rPr>
        <w:t xml:space="preserve"> Rechnungszins</w:t>
      </w:r>
      <w:r>
        <w:rPr>
          <w:rFonts w:ascii="Arial" w:hAnsi="Arial" w:cs="Arial"/>
          <w:sz w:val="21"/>
          <w:szCs w:val="21"/>
        </w:rPr>
        <w:t xml:space="preserve"> </w:t>
      </w:r>
      <w:r w:rsidR="0057048A">
        <w:rPr>
          <w:rFonts w:ascii="Arial" w:hAnsi="Arial" w:cs="Arial"/>
          <w:sz w:val="21"/>
          <w:szCs w:val="21"/>
        </w:rPr>
        <w:t xml:space="preserve">liegt der </w:t>
      </w:r>
      <w:r>
        <w:rPr>
          <w:rFonts w:ascii="Arial" w:hAnsi="Arial" w:cs="Arial"/>
          <w:sz w:val="21"/>
          <w:szCs w:val="21"/>
        </w:rPr>
        <w:t xml:space="preserve">Ermittlung des </w:t>
      </w:r>
      <w:r w:rsidR="00367396">
        <w:rPr>
          <w:rFonts w:ascii="Arial" w:hAnsi="Arial" w:cs="Arial"/>
          <w:sz w:val="21"/>
          <w:szCs w:val="21"/>
        </w:rPr>
        <w:t xml:space="preserve">Kapitalwerts bzw. des </w:t>
      </w:r>
      <w:r>
        <w:rPr>
          <w:rFonts w:ascii="Arial" w:hAnsi="Arial" w:cs="Arial"/>
          <w:sz w:val="21"/>
          <w:szCs w:val="21"/>
        </w:rPr>
        <w:t xml:space="preserve">korrespondierenden Kapitalwerts </w:t>
      </w:r>
      <w:r w:rsidR="0057048A">
        <w:rPr>
          <w:rFonts w:ascii="Arial" w:hAnsi="Arial" w:cs="Arial"/>
          <w:sz w:val="21"/>
          <w:szCs w:val="21"/>
        </w:rPr>
        <w:t>zugrunde</w:t>
      </w:r>
      <w:r w:rsidR="000F2012">
        <w:rPr>
          <w:rFonts w:ascii="Arial" w:hAnsi="Arial" w:cs="Arial"/>
          <w:sz w:val="21"/>
          <w:szCs w:val="21"/>
        </w:rPr>
        <w:t>:</w:t>
      </w:r>
      <w:r>
        <w:rPr>
          <w:rFonts w:ascii="Arial" w:hAnsi="Arial" w:cs="Arial"/>
          <w:sz w:val="21"/>
          <w:szCs w:val="21"/>
        </w:rPr>
        <w:t xml:space="preserve"> ……….%</w:t>
      </w:r>
    </w:p>
    <w:p w14:paraId="04064FAD" w14:textId="77777777" w:rsidR="00506729" w:rsidRDefault="00506729" w:rsidP="00506729">
      <w:pPr>
        <w:pStyle w:val="Listenabsatz"/>
        <w:spacing w:before="240" w:after="240"/>
        <w:ind w:left="1440"/>
        <w:rPr>
          <w:rFonts w:ascii="Arial" w:hAnsi="Arial" w:cs="Arial"/>
          <w:sz w:val="21"/>
          <w:szCs w:val="21"/>
        </w:rPr>
      </w:pPr>
    </w:p>
    <w:p w14:paraId="6610C792" w14:textId="5D5FF82D" w:rsidR="00AE78D1" w:rsidRDefault="0022290A" w:rsidP="006F706C">
      <w:pPr>
        <w:pStyle w:val="Listenabsatz"/>
        <w:numPr>
          <w:ilvl w:val="1"/>
          <w:numId w:val="1"/>
        </w:numPr>
        <w:spacing w:after="0"/>
        <w:ind w:hanging="357"/>
        <w:rPr>
          <w:rFonts w:ascii="Arial" w:hAnsi="Arial" w:cs="Arial"/>
          <w:sz w:val="21"/>
          <w:szCs w:val="21"/>
        </w:rPr>
      </w:pPr>
      <w:r w:rsidRPr="0022290A">
        <w:rPr>
          <w:rFonts w:ascii="Arial" w:hAnsi="Arial" w:cs="Arial"/>
          <w:sz w:val="21"/>
          <w:szCs w:val="21"/>
        </w:rPr>
        <w:t xml:space="preserve">Wurde </w:t>
      </w:r>
      <w:r>
        <w:rPr>
          <w:rFonts w:ascii="Arial" w:hAnsi="Arial" w:cs="Arial"/>
          <w:sz w:val="21"/>
          <w:szCs w:val="21"/>
        </w:rPr>
        <w:t xml:space="preserve">der korrespondierende Kapitalwert nach den </w:t>
      </w:r>
      <w:r>
        <w:rPr>
          <w:rFonts w:ascii="Arial" w:hAnsi="Arial" w:cs="Arial"/>
          <w:sz w:val="21"/>
          <w:szCs w:val="21"/>
        </w:rPr>
        <w:br/>
      </w:r>
      <w:sdt>
        <w:sdtPr>
          <w:rPr>
            <w:rFonts w:ascii="Arial" w:hAnsi="Arial" w:cs="Arial"/>
            <w:sz w:val="21"/>
            <w:szCs w:val="21"/>
          </w:rPr>
          <w:id w:val="-1068653673"/>
          <w14:checkbox>
            <w14:checked w14:val="0"/>
            <w14:checkedState w14:val="2612" w14:font="MS Gothic"/>
            <w14:uncheckedState w14:val="2610" w14:font="MS Gothic"/>
          </w14:checkbox>
        </w:sdtPr>
        <w:sdtContent>
          <w:r w:rsidR="000C440C">
            <w:rPr>
              <w:rFonts w:ascii="MS Gothic" w:eastAsia="MS Gothic" w:hAnsi="MS Gothic" w:cs="Arial" w:hint="eastAsia"/>
              <w:sz w:val="21"/>
              <w:szCs w:val="21"/>
            </w:rPr>
            <w:t>☐</w:t>
          </w:r>
        </w:sdtContent>
      </w:sdt>
      <w:r>
        <w:rPr>
          <w:rFonts w:ascii="Arial" w:hAnsi="Arial" w:cs="Arial"/>
          <w:sz w:val="21"/>
          <w:szCs w:val="21"/>
        </w:rPr>
        <w:t>„</w:t>
      </w:r>
      <w:r w:rsidRPr="0022290A">
        <w:rPr>
          <w:rFonts w:ascii="Arial" w:hAnsi="Arial" w:cs="Arial"/>
          <w:b/>
          <w:sz w:val="21"/>
          <w:szCs w:val="21"/>
        </w:rPr>
        <w:t>Richttafeln Heubeck 2005-G</w:t>
      </w:r>
      <w:r>
        <w:rPr>
          <w:rFonts w:ascii="Arial" w:hAnsi="Arial" w:cs="Arial"/>
          <w:sz w:val="21"/>
          <w:szCs w:val="21"/>
        </w:rPr>
        <w:t xml:space="preserve">“ </w:t>
      </w:r>
    </w:p>
    <w:p w14:paraId="1D625FA6" w14:textId="77777777" w:rsidR="00ED2F81" w:rsidRDefault="00000000" w:rsidP="00AE78D1">
      <w:pPr>
        <w:pStyle w:val="Listenabsatz"/>
        <w:spacing w:after="0"/>
        <w:ind w:left="1440"/>
        <w:rPr>
          <w:rFonts w:ascii="Arial" w:hAnsi="Arial" w:cs="Arial"/>
          <w:sz w:val="21"/>
          <w:szCs w:val="21"/>
        </w:rPr>
      </w:pPr>
      <w:sdt>
        <w:sdtPr>
          <w:rPr>
            <w:rFonts w:ascii="Arial" w:hAnsi="Arial" w:cs="Arial"/>
            <w:sz w:val="21"/>
            <w:szCs w:val="21"/>
          </w:rPr>
          <w:id w:val="-1938355045"/>
          <w14:checkbox>
            <w14:checked w14:val="0"/>
            <w14:checkedState w14:val="2612" w14:font="MS Gothic"/>
            <w14:uncheckedState w14:val="2610" w14:font="MS Gothic"/>
          </w14:checkbox>
        </w:sdtPr>
        <w:sdtContent>
          <w:r w:rsidR="0022290A">
            <w:rPr>
              <w:rFonts w:ascii="MS Gothic" w:eastAsia="MS Gothic" w:hAnsi="MS Gothic" w:cs="Arial" w:hint="eastAsia"/>
              <w:sz w:val="21"/>
              <w:szCs w:val="21"/>
            </w:rPr>
            <w:t>☐</w:t>
          </w:r>
        </w:sdtContent>
      </w:sdt>
      <w:r w:rsidR="0022290A">
        <w:rPr>
          <w:rFonts w:ascii="Arial" w:hAnsi="Arial" w:cs="Arial"/>
          <w:sz w:val="21"/>
          <w:szCs w:val="21"/>
        </w:rPr>
        <w:t xml:space="preserve"> </w:t>
      </w:r>
      <w:r w:rsidR="0022290A" w:rsidRPr="00224ED0">
        <w:rPr>
          <w:rFonts w:ascii="Arial" w:hAnsi="Arial" w:cs="Arial"/>
          <w:b/>
          <w:sz w:val="21"/>
          <w:szCs w:val="21"/>
        </w:rPr>
        <w:t>„Richttafeln Heubeck-</w:t>
      </w:r>
      <w:r w:rsidR="0022290A" w:rsidRPr="00506729">
        <w:rPr>
          <w:rFonts w:ascii="Arial" w:hAnsi="Arial" w:cs="Arial"/>
          <w:b/>
          <w:sz w:val="21"/>
          <w:szCs w:val="21"/>
        </w:rPr>
        <w:t>2018-G</w:t>
      </w:r>
      <w:r w:rsidR="0022290A">
        <w:rPr>
          <w:rFonts w:ascii="Arial" w:hAnsi="Arial" w:cs="Arial"/>
          <w:sz w:val="21"/>
          <w:szCs w:val="21"/>
        </w:rPr>
        <w:t xml:space="preserve">“ </w:t>
      </w:r>
      <w:r w:rsidR="00506729">
        <w:rPr>
          <w:rFonts w:ascii="Arial" w:hAnsi="Arial" w:cs="Arial"/>
          <w:sz w:val="21"/>
          <w:szCs w:val="21"/>
        </w:rPr>
        <w:br/>
      </w:r>
      <w:sdt>
        <w:sdtPr>
          <w:rPr>
            <w:rFonts w:ascii="Arial" w:hAnsi="Arial" w:cs="Arial"/>
            <w:sz w:val="21"/>
            <w:szCs w:val="21"/>
          </w:rPr>
          <w:id w:val="-1519689099"/>
          <w14:checkbox>
            <w14:checked w14:val="0"/>
            <w14:checkedState w14:val="2612" w14:font="MS Gothic"/>
            <w14:uncheckedState w14:val="2610" w14:font="MS Gothic"/>
          </w14:checkbox>
        </w:sdtPr>
        <w:sdtContent>
          <w:r w:rsidR="00506729">
            <w:rPr>
              <w:rFonts w:ascii="MS Gothic" w:eastAsia="MS Gothic" w:hAnsi="MS Gothic" w:cs="Arial" w:hint="eastAsia"/>
              <w:sz w:val="21"/>
              <w:szCs w:val="21"/>
            </w:rPr>
            <w:t>☐</w:t>
          </w:r>
        </w:sdtContent>
      </w:sdt>
      <w:r w:rsidR="00506729">
        <w:rPr>
          <w:rFonts w:ascii="Arial" w:hAnsi="Arial" w:cs="Arial"/>
          <w:sz w:val="21"/>
          <w:szCs w:val="21"/>
        </w:rPr>
        <w:t xml:space="preserve"> </w:t>
      </w:r>
      <w:r w:rsidR="00506729" w:rsidRPr="00506729">
        <w:rPr>
          <w:rFonts w:ascii="Arial" w:hAnsi="Arial" w:cs="Arial"/>
          <w:b/>
          <w:sz w:val="21"/>
          <w:szCs w:val="21"/>
        </w:rPr>
        <w:t>modifizierten Richttafeln</w:t>
      </w:r>
      <w:r w:rsidR="00506729">
        <w:rPr>
          <w:rFonts w:ascii="Arial" w:hAnsi="Arial" w:cs="Arial"/>
          <w:sz w:val="21"/>
          <w:szCs w:val="21"/>
        </w:rPr>
        <w:t xml:space="preserve"> </w:t>
      </w:r>
    </w:p>
    <w:p w14:paraId="18EB4E60" w14:textId="30B4A673" w:rsidR="0022290A" w:rsidRDefault="00506729" w:rsidP="00AE78D1">
      <w:pPr>
        <w:pStyle w:val="Listenabsatz"/>
        <w:spacing w:after="0"/>
        <w:ind w:left="1440"/>
        <w:rPr>
          <w:rFonts w:ascii="Arial" w:hAnsi="Arial" w:cs="Arial"/>
          <w:sz w:val="21"/>
          <w:szCs w:val="21"/>
        </w:rPr>
      </w:pPr>
      <w:r>
        <w:rPr>
          <w:rFonts w:ascii="Arial" w:hAnsi="Arial" w:cs="Arial"/>
          <w:sz w:val="21"/>
          <w:szCs w:val="21"/>
        </w:rPr>
        <w:t>berechnet</w:t>
      </w:r>
      <w:r w:rsidR="005C0A59">
        <w:rPr>
          <w:rFonts w:ascii="Arial" w:hAnsi="Arial" w:cs="Arial"/>
          <w:sz w:val="21"/>
          <w:szCs w:val="21"/>
        </w:rPr>
        <w:t xml:space="preserve"> </w:t>
      </w:r>
      <w:r w:rsidR="005C0A59" w:rsidRPr="00F9642D">
        <w:rPr>
          <w:rFonts w:ascii="Arial" w:hAnsi="Arial" w:cs="Arial"/>
          <w:bCs/>
          <w:iCs/>
          <w:sz w:val="21"/>
          <w:szCs w:val="21"/>
        </w:rPr>
        <w:t>(nur ein Kreuz ist zulässig)</w:t>
      </w:r>
      <w:r>
        <w:rPr>
          <w:rFonts w:ascii="Arial" w:hAnsi="Arial" w:cs="Arial"/>
          <w:sz w:val="21"/>
          <w:szCs w:val="21"/>
        </w:rPr>
        <w:t>?</w:t>
      </w:r>
    </w:p>
    <w:p w14:paraId="6D56448C" w14:textId="0BD6E542" w:rsidR="00351069" w:rsidRPr="006F706C" w:rsidRDefault="00351069" w:rsidP="006F706C">
      <w:pPr>
        <w:pStyle w:val="Listenabsatz"/>
        <w:spacing w:before="240" w:after="240"/>
        <w:ind w:left="1440"/>
        <w:rPr>
          <w:rFonts w:ascii="Arial" w:hAnsi="Arial" w:cs="Arial"/>
          <w:sz w:val="21"/>
          <w:szCs w:val="21"/>
        </w:rPr>
      </w:pPr>
    </w:p>
    <w:p w14:paraId="0B152C41" w14:textId="77777777" w:rsidR="001F3054" w:rsidRDefault="00646E22" w:rsidP="00D837CE">
      <w:pPr>
        <w:pStyle w:val="Listenabsatz"/>
        <w:numPr>
          <w:ilvl w:val="1"/>
          <w:numId w:val="1"/>
        </w:numPr>
        <w:spacing w:before="240" w:after="240"/>
        <w:ind w:hanging="357"/>
        <w:rPr>
          <w:rFonts w:ascii="Arial" w:hAnsi="Arial" w:cs="Arial"/>
          <w:sz w:val="21"/>
          <w:szCs w:val="21"/>
        </w:rPr>
      </w:pPr>
      <w:r>
        <w:rPr>
          <w:rFonts w:ascii="Arial" w:hAnsi="Arial" w:cs="Arial"/>
          <w:sz w:val="21"/>
          <w:szCs w:val="21"/>
        </w:rPr>
        <w:t>Falls die ausgleichs</w:t>
      </w:r>
      <w:r w:rsidR="00AB2A82">
        <w:rPr>
          <w:rFonts w:ascii="Arial" w:hAnsi="Arial" w:cs="Arial"/>
          <w:sz w:val="21"/>
          <w:szCs w:val="21"/>
        </w:rPr>
        <w:t xml:space="preserve">pflichtige Person bereits </w:t>
      </w:r>
      <w:r w:rsidR="00987B14">
        <w:rPr>
          <w:rFonts w:ascii="Arial" w:hAnsi="Arial" w:cs="Arial"/>
          <w:b/>
          <w:sz w:val="21"/>
          <w:szCs w:val="21"/>
        </w:rPr>
        <w:t>im Leistungsbezug</w:t>
      </w:r>
      <w:r w:rsidR="00AB2A82">
        <w:rPr>
          <w:rFonts w:ascii="Arial" w:hAnsi="Arial" w:cs="Arial"/>
          <w:sz w:val="21"/>
          <w:szCs w:val="21"/>
        </w:rPr>
        <w:t xml:space="preserve"> </w:t>
      </w:r>
      <w:r w:rsidR="00987B14" w:rsidRPr="00987B14">
        <w:rPr>
          <w:rFonts w:ascii="Arial" w:hAnsi="Arial" w:cs="Arial"/>
          <w:sz w:val="21"/>
          <w:szCs w:val="21"/>
        </w:rPr>
        <w:t>steht</w:t>
      </w:r>
      <w:r w:rsidR="00AB2A82">
        <w:rPr>
          <w:rFonts w:ascii="Arial" w:hAnsi="Arial" w:cs="Arial"/>
          <w:sz w:val="21"/>
          <w:szCs w:val="21"/>
        </w:rPr>
        <w:t xml:space="preserve">, </w:t>
      </w:r>
      <w:r w:rsidR="00695811">
        <w:rPr>
          <w:rFonts w:ascii="Arial" w:hAnsi="Arial" w:cs="Arial"/>
          <w:sz w:val="21"/>
          <w:szCs w:val="21"/>
        </w:rPr>
        <w:t xml:space="preserve">wurde der </w:t>
      </w:r>
      <w:r w:rsidR="00714B25">
        <w:rPr>
          <w:rFonts w:ascii="Arial" w:hAnsi="Arial" w:cs="Arial"/>
          <w:sz w:val="21"/>
          <w:szCs w:val="21"/>
        </w:rPr>
        <w:t>Ausgleichswert</w:t>
      </w:r>
      <w:r w:rsidR="005D0A27">
        <w:rPr>
          <w:rFonts w:ascii="Arial" w:hAnsi="Arial" w:cs="Arial"/>
          <w:sz w:val="21"/>
          <w:szCs w:val="21"/>
        </w:rPr>
        <w:t xml:space="preserve"> </w:t>
      </w:r>
    </w:p>
    <w:p w14:paraId="0D7606A6" w14:textId="3423EDD1" w:rsidR="001F3054" w:rsidRDefault="00000000" w:rsidP="001F3054">
      <w:pPr>
        <w:pStyle w:val="Listenabsatz"/>
        <w:spacing w:before="240" w:after="240"/>
        <w:ind w:left="1440"/>
        <w:rPr>
          <w:rFonts w:ascii="Arial" w:hAnsi="Arial" w:cs="Arial"/>
          <w:sz w:val="21"/>
          <w:szCs w:val="21"/>
        </w:rPr>
      </w:pPr>
      <w:sdt>
        <w:sdtPr>
          <w:rPr>
            <w:rFonts w:ascii="Arial" w:hAnsi="Arial" w:cs="Arial"/>
            <w:sz w:val="21"/>
            <w:szCs w:val="21"/>
          </w:rPr>
          <w:id w:val="622890302"/>
          <w14:checkbox>
            <w14:checked w14:val="0"/>
            <w14:checkedState w14:val="2612" w14:font="MS Gothic"/>
            <w14:uncheckedState w14:val="2610" w14:font="MS Gothic"/>
          </w14:checkbox>
        </w:sdtPr>
        <w:sdtContent>
          <w:r w:rsidR="001F3054">
            <w:rPr>
              <w:rFonts w:ascii="MS Gothic" w:eastAsia="MS Gothic" w:hAnsi="MS Gothic" w:cs="Arial" w:hint="eastAsia"/>
              <w:sz w:val="21"/>
              <w:szCs w:val="21"/>
            </w:rPr>
            <w:t>☐</w:t>
          </w:r>
        </w:sdtContent>
      </w:sdt>
      <w:r w:rsidR="00D01184">
        <w:rPr>
          <w:rFonts w:ascii="Arial" w:hAnsi="Arial" w:cs="Arial"/>
          <w:sz w:val="21"/>
          <w:szCs w:val="21"/>
        </w:rPr>
        <w:t xml:space="preserve"> bezogen auf das Ehezeitende </w:t>
      </w:r>
      <w:r w:rsidR="00D77266">
        <w:rPr>
          <w:rFonts w:ascii="Arial" w:hAnsi="Arial" w:cs="Arial"/>
          <w:sz w:val="21"/>
          <w:szCs w:val="21"/>
        </w:rPr>
        <w:t xml:space="preserve">oder </w:t>
      </w:r>
    </w:p>
    <w:p w14:paraId="2D9C1DCD" w14:textId="77777777" w:rsidR="00ED2F81" w:rsidRDefault="00000000" w:rsidP="001F3054">
      <w:pPr>
        <w:pStyle w:val="Listenabsatz"/>
        <w:spacing w:before="240" w:after="240"/>
        <w:ind w:left="1440"/>
        <w:rPr>
          <w:rFonts w:ascii="Arial" w:hAnsi="Arial" w:cs="Arial"/>
          <w:sz w:val="21"/>
          <w:szCs w:val="21"/>
        </w:rPr>
      </w:pPr>
      <w:sdt>
        <w:sdtPr>
          <w:rPr>
            <w:rFonts w:ascii="Arial" w:hAnsi="Arial" w:cs="Arial"/>
            <w:sz w:val="21"/>
            <w:szCs w:val="21"/>
          </w:rPr>
          <w:id w:val="-1007743391"/>
          <w14:checkbox>
            <w14:checked w14:val="0"/>
            <w14:checkedState w14:val="2612" w14:font="MS Gothic"/>
            <w14:uncheckedState w14:val="2610" w14:font="MS Gothic"/>
          </w14:checkbox>
        </w:sdtPr>
        <w:sdtContent>
          <w:r w:rsidR="005A5D37">
            <w:rPr>
              <w:rFonts w:ascii="MS Gothic" w:eastAsia="MS Gothic" w:hAnsi="MS Gothic" w:cs="Arial" w:hint="eastAsia"/>
              <w:sz w:val="21"/>
              <w:szCs w:val="21"/>
            </w:rPr>
            <w:t>☐</w:t>
          </w:r>
        </w:sdtContent>
      </w:sdt>
      <w:r w:rsidR="00D77266">
        <w:rPr>
          <w:rFonts w:ascii="Arial" w:hAnsi="Arial" w:cs="Arial"/>
          <w:sz w:val="21"/>
          <w:szCs w:val="21"/>
        </w:rPr>
        <w:t xml:space="preserve"> auf </w:t>
      </w:r>
      <w:r w:rsidR="00735A5F">
        <w:rPr>
          <w:rFonts w:ascii="Arial" w:hAnsi="Arial" w:cs="Arial"/>
          <w:sz w:val="21"/>
          <w:szCs w:val="21"/>
        </w:rPr>
        <w:t>ein anzunehmendes Rechtskraftdatum, nämlich</w:t>
      </w:r>
      <w:r w:rsidR="00DD3B68">
        <w:rPr>
          <w:rFonts w:ascii="Arial" w:hAnsi="Arial" w:cs="Arial"/>
          <w:sz w:val="21"/>
          <w:szCs w:val="21"/>
        </w:rPr>
        <w:t xml:space="preserve"> den ………</w:t>
      </w:r>
      <w:proofErr w:type="gramStart"/>
      <w:r w:rsidR="00DD3B68">
        <w:rPr>
          <w:rFonts w:ascii="Arial" w:hAnsi="Arial" w:cs="Arial"/>
          <w:sz w:val="21"/>
          <w:szCs w:val="21"/>
        </w:rPr>
        <w:t>…….</w:t>
      </w:r>
      <w:proofErr w:type="gramEnd"/>
      <w:r w:rsidR="00DD3B68">
        <w:rPr>
          <w:rFonts w:ascii="Arial" w:hAnsi="Arial" w:cs="Arial"/>
          <w:sz w:val="21"/>
          <w:szCs w:val="21"/>
        </w:rPr>
        <w:t xml:space="preserve">. aus der zu diesem Zeitpunkt maßgeblichen Leistungshöhe </w:t>
      </w:r>
    </w:p>
    <w:p w14:paraId="1366E46F" w14:textId="48E75D02" w:rsidR="00351069" w:rsidRDefault="00ED2F81" w:rsidP="001F3054">
      <w:pPr>
        <w:pStyle w:val="Listenabsatz"/>
        <w:spacing w:before="240" w:after="240"/>
        <w:ind w:left="1440"/>
        <w:rPr>
          <w:rFonts w:ascii="Arial" w:hAnsi="Arial" w:cs="Arial"/>
          <w:sz w:val="21"/>
          <w:szCs w:val="21"/>
        </w:rPr>
      </w:pPr>
      <w:r>
        <w:rPr>
          <w:rFonts w:ascii="Arial" w:hAnsi="Arial" w:cs="Arial"/>
          <w:sz w:val="21"/>
          <w:szCs w:val="21"/>
        </w:rPr>
        <w:t>B</w:t>
      </w:r>
      <w:r w:rsidR="00DD3B68">
        <w:rPr>
          <w:rFonts w:ascii="Arial" w:hAnsi="Arial" w:cs="Arial"/>
          <w:sz w:val="21"/>
          <w:szCs w:val="21"/>
        </w:rPr>
        <w:t>erechnet</w:t>
      </w:r>
      <w:r>
        <w:rPr>
          <w:rFonts w:ascii="Arial" w:hAnsi="Arial" w:cs="Arial"/>
          <w:sz w:val="21"/>
          <w:szCs w:val="21"/>
        </w:rPr>
        <w:t xml:space="preserve"> </w:t>
      </w:r>
      <w:r w:rsidRPr="00F9642D">
        <w:rPr>
          <w:rFonts w:ascii="Arial" w:hAnsi="Arial" w:cs="Arial"/>
          <w:bCs/>
          <w:iCs/>
          <w:sz w:val="21"/>
          <w:szCs w:val="21"/>
        </w:rPr>
        <w:t>(nur ein Kreuz ist zulässig)</w:t>
      </w:r>
      <w:r w:rsidR="001C52E2">
        <w:rPr>
          <w:rFonts w:ascii="Arial" w:hAnsi="Arial" w:cs="Arial"/>
          <w:sz w:val="21"/>
          <w:szCs w:val="21"/>
        </w:rPr>
        <w:t>?</w:t>
      </w:r>
      <w:r w:rsidR="00EA7EE0">
        <w:rPr>
          <w:rFonts w:ascii="Arial" w:hAnsi="Arial" w:cs="Arial"/>
          <w:sz w:val="21"/>
          <w:szCs w:val="21"/>
        </w:rPr>
        <w:t xml:space="preserve"> (vgl. BGH v. 17.2.2013 - </w:t>
      </w:r>
      <w:hyperlink r:id="rId17" w:history="1">
        <w:r w:rsidR="00EA7EE0" w:rsidRPr="00EA7EE0">
          <w:rPr>
            <w:rStyle w:val="Hyperlink"/>
            <w:rFonts w:ascii="Arial" w:hAnsi="Arial" w:cs="Arial"/>
            <w:sz w:val="21"/>
            <w:szCs w:val="21"/>
          </w:rPr>
          <w:t>XII ZB 447/13</w:t>
        </w:r>
      </w:hyperlink>
      <w:r w:rsidR="00EA7EE0">
        <w:rPr>
          <w:rFonts w:ascii="Arial" w:hAnsi="Arial" w:cs="Arial"/>
          <w:sz w:val="21"/>
          <w:szCs w:val="21"/>
        </w:rPr>
        <w:t xml:space="preserve"> Rn. 28ff.)</w:t>
      </w:r>
    </w:p>
    <w:p w14:paraId="717055FB" w14:textId="77777777" w:rsidR="000A3B0D" w:rsidRPr="000A3B0D" w:rsidRDefault="000A3B0D" w:rsidP="000A3B0D">
      <w:pPr>
        <w:pStyle w:val="Listenabsatz"/>
        <w:rPr>
          <w:rFonts w:ascii="Arial" w:hAnsi="Arial" w:cs="Arial"/>
          <w:sz w:val="21"/>
          <w:szCs w:val="21"/>
        </w:rPr>
      </w:pPr>
    </w:p>
    <w:p w14:paraId="4BAD4C32" w14:textId="18C9918B" w:rsidR="0054604D" w:rsidRDefault="00727272" w:rsidP="006F706C">
      <w:pPr>
        <w:pStyle w:val="Listenabsatz"/>
        <w:numPr>
          <w:ilvl w:val="0"/>
          <w:numId w:val="1"/>
        </w:numPr>
        <w:spacing w:after="0"/>
        <w:ind w:hanging="357"/>
        <w:rPr>
          <w:rFonts w:ascii="Arial" w:hAnsi="Arial" w:cs="Arial"/>
          <w:sz w:val="21"/>
          <w:szCs w:val="21"/>
        </w:rPr>
      </w:pPr>
      <w:r w:rsidRPr="00727272">
        <w:rPr>
          <w:rFonts w:ascii="Arial" w:hAnsi="Arial" w:cs="Arial"/>
        </w:rPr>
        <w:t>Bei</w:t>
      </w:r>
      <w:r>
        <w:rPr>
          <w:rFonts w:ascii="Arial" w:hAnsi="Arial" w:cs="Arial"/>
          <w:b/>
        </w:rPr>
        <w:t xml:space="preserve"> </w:t>
      </w:r>
      <w:r w:rsidR="00631A36" w:rsidRPr="0019514F">
        <w:rPr>
          <w:rFonts w:ascii="Arial" w:hAnsi="Arial" w:cs="Arial"/>
          <w:b/>
        </w:rPr>
        <w:t>Kapitalzusage</w:t>
      </w:r>
      <w:r>
        <w:rPr>
          <w:rFonts w:ascii="Arial" w:hAnsi="Arial" w:cs="Arial"/>
          <w:b/>
        </w:rPr>
        <w:t xml:space="preserve">n </w:t>
      </w:r>
      <w:r w:rsidR="00A141C1">
        <w:rPr>
          <w:rFonts w:ascii="Arial" w:hAnsi="Arial" w:cs="Arial"/>
        </w:rPr>
        <w:t xml:space="preserve">ist </w:t>
      </w:r>
      <w:r w:rsidR="00FD08FD">
        <w:rPr>
          <w:rFonts w:ascii="Arial" w:hAnsi="Arial" w:cs="Arial"/>
          <w:sz w:val="21"/>
          <w:szCs w:val="21"/>
        </w:rPr>
        <w:t>mitzuteilen:</w:t>
      </w:r>
    </w:p>
    <w:p w14:paraId="1DA35E95" w14:textId="28AF0C47" w:rsidR="00631A36" w:rsidRDefault="00631A36" w:rsidP="006F706C">
      <w:pPr>
        <w:pStyle w:val="Listenabsatz"/>
        <w:numPr>
          <w:ilvl w:val="1"/>
          <w:numId w:val="1"/>
        </w:numPr>
        <w:spacing w:after="0"/>
        <w:ind w:hanging="357"/>
        <w:rPr>
          <w:rFonts w:ascii="Arial" w:hAnsi="Arial" w:cs="Arial"/>
          <w:sz w:val="21"/>
          <w:szCs w:val="21"/>
        </w:rPr>
      </w:pPr>
      <w:r w:rsidRPr="00631A36">
        <w:rPr>
          <w:rFonts w:ascii="Arial" w:hAnsi="Arial" w:cs="Arial"/>
          <w:b/>
          <w:sz w:val="21"/>
          <w:szCs w:val="21"/>
        </w:rPr>
        <w:t>Kapital im Ehezeitende</w:t>
      </w:r>
      <w:r>
        <w:rPr>
          <w:rFonts w:ascii="Arial" w:hAnsi="Arial" w:cs="Arial"/>
          <w:sz w:val="21"/>
          <w:szCs w:val="21"/>
        </w:rPr>
        <w:t xml:space="preserve"> </w:t>
      </w:r>
      <w:r w:rsidR="00A141C1">
        <w:rPr>
          <w:rFonts w:ascii="Arial" w:hAnsi="Arial" w:cs="Arial"/>
          <w:sz w:val="21"/>
          <w:szCs w:val="21"/>
        </w:rPr>
        <w:t>……</w:t>
      </w:r>
      <w:proofErr w:type="gramStart"/>
      <w:r w:rsidR="00A141C1">
        <w:rPr>
          <w:rFonts w:ascii="Arial" w:hAnsi="Arial" w:cs="Arial"/>
          <w:sz w:val="21"/>
          <w:szCs w:val="21"/>
        </w:rPr>
        <w:t>…….</w:t>
      </w:r>
      <w:proofErr w:type="gramEnd"/>
      <w:r w:rsidR="00A141C1">
        <w:rPr>
          <w:rFonts w:ascii="Arial" w:hAnsi="Arial" w:cs="Arial"/>
          <w:sz w:val="21"/>
          <w:szCs w:val="21"/>
        </w:rPr>
        <w:t>.</w:t>
      </w:r>
    </w:p>
    <w:p w14:paraId="180775A3" w14:textId="478B4C3E" w:rsidR="00631A36" w:rsidRPr="006F706C" w:rsidRDefault="00FD08FD" w:rsidP="006F706C">
      <w:pPr>
        <w:pStyle w:val="Listenabsatz"/>
        <w:numPr>
          <w:ilvl w:val="1"/>
          <w:numId w:val="1"/>
        </w:numPr>
        <w:rPr>
          <w:rFonts w:ascii="Arial" w:hAnsi="Arial" w:cs="Arial"/>
          <w:sz w:val="21"/>
          <w:szCs w:val="21"/>
        </w:rPr>
      </w:pPr>
      <w:r>
        <w:rPr>
          <w:rFonts w:ascii="Arial" w:hAnsi="Arial" w:cs="Arial"/>
          <w:sz w:val="21"/>
          <w:szCs w:val="21"/>
        </w:rPr>
        <w:t>m</w:t>
      </w:r>
      <w:r w:rsidR="00631A36" w:rsidRPr="006F706C">
        <w:rPr>
          <w:rFonts w:ascii="Arial" w:hAnsi="Arial" w:cs="Arial"/>
          <w:sz w:val="21"/>
          <w:szCs w:val="21"/>
        </w:rPr>
        <w:t xml:space="preserve">it welchem </w:t>
      </w:r>
      <w:r w:rsidR="00631A36" w:rsidRPr="00A141C1">
        <w:rPr>
          <w:rFonts w:ascii="Arial" w:hAnsi="Arial" w:cs="Arial"/>
          <w:b/>
          <w:sz w:val="21"/>
          <w:szCs w:val="21"/>
        </w:rPr>
        <w:t>Rechnungszins</w:t>
      </w:r>
      <w:r w:rsidR="00631A36" w:rsidRPr="006F706C">
        <w:rPr>
          <w:rFonts w:ascii="Arial" w:hAnsi="Arial" w:cs="Arial"/>
          <w:sz w:val="21"/>
          <w:szCs w:val="21"/>
        </w:rPr>
        <w:t xml:space="preserve"> das</w:t>
      </w:r>
      <w:r w:rsidR="0053638F" w:rsidRPr="006F706C">
        <w:rPr>
          <w:rFonts w:ascii="Arial" w:hAnsi="Arial" w:cs="Arial"/>
          <w:sz w:val="21"/>
          <w:szCs w:val="21"/>
        </w:rPr>
        <w:t xml:space="preserve"> auf das Ehezeitende </w:t>
      </w:r>
      <w:r w:rsidR="009227E7" w:rsidRPr="006F706C">
        <w:rPr>
          <w:rFonts w:ascii="Arial" w:hAnsi="Arial" w:cs="Arial"/>
          <w:sz w:val="21"/>
          <w:szCs w:val="21"/>
        </w:rPr>
        <w:t>berechnete</w:t>
      </w:r>
      <w:r w:rsidR="00631A36" w:rsidRPr="006F706C">
        <w:rPr>
          <w:rFonts w:ascii="Arial" w:hAnsi="Arial" w:cs="Arial"/>
          <w:sz w:val="21"/>
          <w:szCs w:val="21"/>
        </w:rPr>
        <w:t xml:space="preserve"> Kapital zwischen Ehezeitende und </w:t>
      </w:r>
      <w:r w:rsidR="00805CE2" w:rsidRPr="006F706C">
        <w:rPr>
          <w:rFonts w:ascii="Arial" w:hAnsi="Arial" w:cs="Arial"/>
          <w:sz w:val="21"/>
          <w:szCs w:val="21"/>
        </w:rPr>
        <w:t>Fälligkeit (Ziff. 1) verzinst</w:t>
      </w:r>
      <w:r w:rsidR="007F1CD2" w:rsidRPr="006F706C">
        <w:rPr>
          <w:rFonts w:ascii="Arial" w:hAnsi="Arial" w:cs="Arial"/>
          <w:sz w:val="21"/>
          <w:szCs w:val="21"/>
        </w:rPr>
        <w:t xml:space="preserve"> </w:t>
      </w:r>
      <w:r w:rsidR="009227E7" w:rsidRPr="006F706C">
        <w:rPr>
          <w:rFonts w:ascii="Arial" w:hAnsi="Arial" w:cs="Arial"/>
          <w:sz w:val="21"/>
          <w:szCs w:val="21"/>
        </w:rPr>
        <w:t>wird:</w:t>
      </w:r>
      <w:r w:rsidR="00B11FB5">
        <w:rPr>
          <w:rFonts w:ascii="Arial" w:hAnsi="Arial" w:cs="Arial"/>
          <w:sz w:val="21"/>
          <w:szCs w:val="21"/>
        </w:rPr>
        <w:t xml:space="preserve"> </w:t>
      </w:r>
      <w:r w:rsidR="00352FA9" w:rsidRPr="00352FA9">
        <w:rPr>
          <w:rFonts w:ascii="Arial" w:hAnsi="Arial" w:cs="Arial"/>
          <w:b/>
          <w:sz w:val="21"/>
          <w:szCs w:val="21"/>
        </w:rPr>
        <w:t>Rechnungsz</w:t>
      </w:r>
      <w:r w:rsidR="00805CE2" w:rsidRPr="00352FA9">
        <w:rPr>
          <w:rFonts w:ascii="Arial" w:hAnsi="Arial" w:cs="Arial"/>
          <w:b/>
          <w:sz w:val="21"/>
          <w:szCs w:val="21"/>
        </w:rPr>
        <w:t>inssatz</w:t>
      </w:r>
      <w:r w:rsidR="00805CE2" w:rsidRPr="006F706C">
        <w:rPr>
          <w:rFonts w:ascii="Arial" w:hAnsi="Arial" w:cs="Arial"/>
          <w:sz w:val="21"/>
          <w:szCs w:val="21"/>
        </w:rPr>
        <w:t>: ……………%</w:t>
      </w:r>
    </w:p>
    <w:p w14:paraId="23CDA274" w14:textId="77777777" w:rsidR="00AB655F" w:rsidRPr="00AB655F" w:rsidRDefault="00AB655F" w:rsidP="00AB655F">
      <w:pPr>
        <w:pStyle w:val="Listenabsatz"/>
        <w:rPr>
          <w:rFonts w:ascii="Arial" w:hAnsi="Arial" w:cs="Arial"/>
          <w:sz w:val="21"/>
          <w:szCs w:val="21"/>
        </w:rPr>
      </w:pPr>
    </w:p>
    <w:p w14:paraId="65525D2E" w14:textId="4BD357C5" w:rsidR="00AB655F" w:rsidRDefault="00AB655F" w:rsidP="00AB655F">
      <w:pPr>
        <w:pStyle w:val="Listenabsatz"/>
        <w:numPr>
          <w:ilvl w:val="0"/>
          <w:numId w:val="1"/>
        </w:numPr>
        <w:rPr>
          <w:rFonts w:ascii="Arial" w:hAnsi="Arial" w:cs="Arial"/>
          <w:sz w:val="21"/>
          <w:szCs w:val="21"/>
        </w:rPr>
      </w:pPr>
      <w:r>
        <w:rPr>
          <w:rFonts w:ascii="Arial" w:hAnsi="Arial" w:cs="Arial"/>
          <w:sz w:val="21"/>
          <w:szCs w:val="21"/>
        </w:rPr>
        <w:t xml:space="preserve">Besteht für die Versorgung eine </w:t>
      </w:r>
      <w:r w:rsidR="00352FA9">
        <w:rPr>
          <w:rFonts w:ascii="Arial" w:hAnsi="Arial" w:cs="Arial"/>
          <w:sz w:val="21"/>
          <w:szCs w:val="21"/>
        </w:rPr>
        <w:t xml:space="preserve">an die ausgleichspflichtige Person </w:t>
      </w:r>
      <w:r w:rsidR="00352FA9" w:rsidRPr="00352FA9">
        <w:rPr>
          <w:rFonts w:ascii="Arial" w:hAnsi="Arial" w:cs="Arial"/>
          <w:b/>
          <w:sz w:val="21"/>
          <w:szCs w:val="21"/>
        </w:rPr>
        <w:t>verpfändete</w:t>
      </w:r>
      <w:r w:rsidR="00352FA9">
        <w:rPr>
          <w:rFonts w:ascii="Arial" w:hAnsi="Arial" w:cs="Arial"/>
          <w:sz w:val="21"/>
          <w:szCs w:val="21"/>
        </w:rPr>
        <w:t xml:space="preserve"> </w:t>
      </w:r>
      <w:r w:rsidRPr="005A5D37">
        <w:rPr>
          <w:rFonts w:ascii="Arial" w:hAnsi="Arial" w:cs="Arial"/>
          <w:b/>
          <w:sz w:val="21"/>
          <w:szCs w:val="21"/>
        </w:rPr>
        <w:t>Rückdeckung</w:t>
      </w:r>
      <w:r w:rsidR="000B2724">
        <w:rPr>
          <w:rFonts w:ascii="Arial" w:hAnsi="Arial" w:cs="Arial"/>
          <w:b/>
          <w:sz w:val="21"/>
          <w:szCs w:val="21"/>
        </w:rPr>
        <w:t xml:space="preserve"> </w:t>
      </w:r>
      <w:r w:rsidR="000B2724" w:rsidRPr="00F9642D">
        <w:rPr>
          <w:rFonts w:ascii="Arial" w:hAnsi="Arial" w:cs="Arial"/>
          <w:bCs/>
          <w:iCs/>
          <w:sz w:val="21"/>
          <w:szCs w:val="21"/>
        </w:rPr>
        <w:t>(nur ein Kreuz ist zulässig)</w:t>
      </w:r>
      <w:r w:rsidR="005A5D37">
        <w:rPr>
          <w:rFonts w:ascii="Arial" w:hAnsi="Arial" w:cs="Arial"/>
          <w:sz w:val="21"/>
          <w:szCs w:val="21"/>
        </w:rPr>
        <w:t>?</w:t>
      </w:r>
    </w:p>
    <w:p w14:paraId="5D559318" w14:textId="36E68C5A" w:rsidR="005A5D37" w:rsidRDefault="00000000" w:rsidP="00352FA9">
      <w:pPr>
        <w:pStyle w:val="Listenabsatz"/>
        <w:ind w:left="2115" w:hanging="1395"/>
        <w:rPr>
          <w:rFonts w:ascii="Arial" w:hAnsi="Arial" w:cs="Arial"/>
          <w:sz w:val="21"/>
          <w:szCs w:val="21"/>
        </w:rPr>
      </w:pPr>
      <w:sdt>
        <w:sdtPr>
          <w:rPr>
            <w:rFonts w:ascii="Arial" w:hAnsi="Arial" w:cs="Arial"/>
            <w:sz w:val="21"/>
            <w:szCs w:val="21"/>
          </w:rPr>
          <w:id w:val="629442932"/>
          <w14:checkbox>
            <w14:checked w14:val="0"/>
            <w14:checkedState w14:val="2612" w14:font="MS Gothic"/>
            <w14:uncheckedState w14:val="2610" w14:font="MS Gothic"/>
          </w14:checkbox>
        </w:sdtPr>
        <w:sdtContent>
          <w:r w:rsidR="009F5A6B">
            <w:rPr>
              <w:rFonts w:ascii="MS Gothic" w:eastAsia="MS Gothic" w:hAnsi="MS Gothic" w:cs="Arial" w:hint="eastAsia"/>
              <w:sz w:val="21"/>
              <w:szCs w:val="21"/>
            </w:rPr>
            <w:t>☐</w:t>
          </w:r>
        </w:sdtContent>
      </w:sdt>
      <w:r w:rsidR="005A5D37">
        <w:rPr>
          <w:rFonts w:ascii="Arial" w:hAnsi="Arial" w:cs="Arial"/>
          <w:sz w:val="21"/>
          <w:szCs w:val="21"/>
        </w:rPr>
        <w:t xml:space="preserve"> </w:t>
      </w:r>
      <w:r w:rsidR="005A5D37" w:rsidRPr="005A5D37">
        <w:rPr>
          <w:rFonts w:ascii="Arial" w:hAnsi="Arial" w:cs="Arial"/>
          <w:b/>
          <w:sz w:val="21"/>
          <w:szCs w:val="21"/>
        </w:rPr>
        <w:t>Nein</w:t>
      </w:r>
      <w:r w:rsidR="005A5D37">
        <w:rPr>
          <w:rFonts w:ascii="Arial" w:hAnsi="Arial" w:cs="Arial"/>
          <w:b/>
          <w:sz w:val="21"/>
          <w:szCs w:val="21"/>
        </w:rPr>
        <w:tab/>
      </w:r>
      <w:sdt>
        <w:sdtPr>
          <w:rPr>
            <w:rFonts w:ascii="Arial" w:hAnsi="Arial" w:cs="Arial"/>
            <w:sz w:val="21"/>
            <w:szCs w:val="21"/>
          </w:rPr>
          <w:id w:val="1002696600"/>
          <w14:checkbox>
            <w14:checked w14:val="0"/>
            <w14:checkedState w14:val="2612" w14:font="MS Gothic"/>
            <w14:uncheckedState w14:val="2610" w14:font="MS Gothic"/>
          </w14:checkbox>
        </w:sdtPr>
        <w:sdtContent>
          <w:r w:rsidR="005A5D37">
            <w:rPr>
              <w:rFonts w:ascii="MS Gothic" w:eastAsia="MS Gothic" w:hAnsi="MS Gothic" w:cs="Arial" w:hint="eastAsia"/>
              <w:sz w:val="21"/>
              <w:szCs w:val="21"/>
            </w:rPr>
            <w:t>☐</w:t>
          </w:r>
        </w:sdtContent>
      </w:sdt>
      <w:r w:rsidR="005A5D37">
        <w:rPr>
          <w:rFonts w:ascii="Arial" w:hAnsi="Arial" w:cs="Arial"/>
          <w:sz w:val="21"/>
          <w:szCs w:val="21"/>
        </w:rPr>
        <w:t xml:space="preserve"> </w:t>
      </w:r>
      <w:r w:rsidR="005A5D37">
        <w:rPr>
          <w:rFonts w:ascii="Arial" w:hAnsi="Arial" w:cs="Arial"/>
          <w:b/>
          <w:sz w:val="21"/>
          <w:szCs w:val="21"/>
        </w:rPr>
        <w:t xml:space="preserve">Ja, </w:t>
      </w:r>
      <w:r w:rsidR="00D62AF4" w:rsidRPr="00D62AF4">
        <w:rPr>
          <w:rFonts w:ascii="Arial" w:hAnsi="Arial" w:cs="Arial"/>
          <w:sz w:val="21"/>
          <w:szCs w:val="21"/>
        </w:rPr>
        <w:t>(</w:t>
      </w:r>
      <w:r w:rsidR="005A5D37">
        <w:rPr>
          <w:rFonts w:ascii="Arial" w:hAnsi="Arial" w:cs="Arial"/>
          <w:sz w:val="21"/>
          <w:szCs w:val="21"/>
        </w:rPr>
        <w:t xml:space="preserve">In diesem Fall geben Sie bitte </w:t>
      </w:r>
      <w:r w:rsidR="005A5D37" w:rsidRPr="005A5D37">
        <w:rPr>
          <w:rFonts w:ascii="Arial" w:hAnsi="Arial" w:cs="Arial"/>
          <w:b/>
          <w:sz w:val="21"/>
          <w:szCs w:val="21"/>
        </w:rPr>
        <w:t>Name und Vers</w:t>
      </w:r>
      <w:r w:rsidR="00352FA9">
        <w:rPr>
          <w:rFonts w:ascii="Arial" w:hAnsi="Arial" w:cs="Arial"/>
          <w:b/>
          <w:sz w:val="21"/>
          <w:szCs w:val="21"/>
        </w:rPr>
        <w:t>Nr. einer Rückdeckungsversicherung</w:t>
      </w:r>
      <w:r w:rsidR="00352FA9">
        <w:rPr>
          <w:rFonts w:ascii="Arial" w:hAnsi="Arial" w:cs="Arial"/>
          <w:sz w:val="21"/>
          <w:szCs w:val="21"/>
        </w:rPr>
        <w:t xml:space="preserve"> </w:t>
      </w:r>
      <w:r w:rsidR="00352F77">
        <w:rPr>
          <w:rFonts w:ascii="Arial" w:hAnsi="Arial" w:cs="Arial"/>
          <w:sz w:val="21"/>
          <w:szCs w:val="21"/>
        </w:rPr>
        <w:t>an: …</w:t>
      </w:r>
      <w:r w:rsidR="005A5D37">
        <w:rPr>
          <w:rFonts w:ascii="Arial" w:hAnsi="Arial" w:cs="Arial"/>
          <w:sz w:val="21"/>
          <w:szCs w:val="21"/>
        </w:rPr>
        <w:t>…………………………………………………………</w:t>
      </w:r>
      <w:proofErr w:type="gramStart"/>
      <w:r w:rsidR="005A5D37">
        <w:rPr>
          <w:rFonts w:ascii="Arial" w:hAnsi="Arial" w:cs="Arial"/>
          <w:sz w:val="21"/>
          <w:szCs w:val="21"/>
        </w:rPr>
        <w:t>…….</w:t>
      </w:r>
      <w:proofErr w:type="gramEnd"/>
      <w:r w:rsidR="005A5D37">
        <w:rPr>
          <w:rFonts w:ascii="Arial" w:hAnsi="Arial" w:cs="Arial"/>
          <w:sz w:val="21"/>
          <w:szCs w:val="21"/>
        </w:rPr>
        <w:t>.</w:t>
      </w:r>
      <w:r w:rsidR="00D62AF4">
        <w:rPr>
          <w:rFonts w:ascii="Arial" w:hAnsi="Arial" w:cs="Arial"/>
          <w:sz w:val="21"/>
          <w:szCs w:val="21"/>
        </w:rPr>
        <w:t>)</w:t>
      </w:r>
    </w:p>
    <w:p w14:paraId="6565B8ED" w14:textId="45C1D719" w:rsidR="0053760C" w:rsidRPr="005A5D37" w:rsidRDefault="00D62AF4" w:rsidP="00352FA9">
      <w:pPr>
        <w:pStyle w:val="Listenabsatz"/>
        <w:ind w:left="3510" w:hanging="1395"/>
        <w:rPr>
          <w:rFonts w:ascii="Arial" w:hAnsi="Arial" w:cs="Arial"/>
          <w:sz w:val="21"/>
          <w:szCs w:val="21"/>
        </w:rPr>
      </w:pPr>
      <w:r>
        <w:rPr>
          <w:rFonts w:ascii="Arial" w:hAnsi="Arial" w:cs="Arial"/>
          <w:sz w:val="21"/>
          <w:szCs w:val="21"/>
        </w:rPr>
        <w:t>(andere Form der Rückdeckung: …………………………………</w:t>
      </w:r>
      <w:proofErr w:type="gramStart"/>
      <w:r>
        <w:rPr>
          <w:rFonts w:ascii="Arial" w:hAnsi="Arial" w:cs="Arial"/>
          <w:sz w:val="21"/>
          <w:szCs w:val="21"/>
        </w:rPr>
        <w:t>…</w:t>
      </w:r>
      <w:r w:rsidR="00516BB0">
        <w:rPr>
          <w:rFonts w:ascii="Arial" w:hAnsi="Arial" w:cs="Arial"/>
          <w:sz w:val="21"/>
          <w:szCs w:val="21"/>
        </w:rPr>
        <w:t>….</w:t>
      </w:r>
      <w:proofErr w:type="gramEnd"/>
      <w:r w:rsidR="00516BB0">
        <w:rPr>
          <w:rFonts w:ascii="Arial" w:hAnsi="Arial" w:cs="Arial"/>
          <w:sz w:val="21"/>
          <w:szCs w:val="21"/>
        </w:rPr>
        <w:t>.</w:t>
      </w:r>
      <w:r>
        <w:rPr>
          <w:rFonts w:ascii="Arial" w:hAnsi="Arial" w:cs="Arial"/>
          <w:sz w:val="21"/>
          <w:szCs w:val="21"/>
        </w:rPr>
        <w:t>………..)</w:t>
      </w:r>
    </w:p>
    <w:p w14:paraId="79A9AC30" w14:textId="62FCC687" w:rsidR="00671840" w:rsidRDefault="001F34A9" w:rsidP="001F34A9">
      <w:pPr>
        <w:pStyle w:val="berschrift1"/>
      </w:pPr>
      <w:r>
        <w:t>Informationen zur</w:t>
      </w:r>
      <w:r w:rsidR="001200A6">
        <w:t xml:space="preserve"> </w:t>
      </w:r>
      <w:r w:rsidR="001200A6" w:rsidRPr="000546BB">
        <w:rPr>
          <w:b/>
        </w:rPr>
        <w:t>internen</w:t>
      </w:r>
      <w:r w:rsidRPr="000546BB">
        <w:rPr>
          <w:b/>
        </w:rPr>
        <w:t xml:space="preserve"> Teilung</w:t>
      </w:r>
    </w:p>
    <w:p w14:paraId="7EBBA344" w14:textId="6AE55B06" w:rsidR="00A6593B" w:rsidRDefault="001267BC" w:rsidP="00B747EC">
      <w:pPr>
        <w:pStyle w:val="Listenabsatz"/>
        <w:rPr>
          <w:rFonts w:ascii="Arial" w:hAnsi="Arial" w:cs="Arial"/>
          <w:sz w:val="21"/>
          <w:szCs w:val="21"/>
        </w:rPr>
      </w:pPr>
      <w:r w:rsidRPr="00201969">
        <w:rPr>
          <w:rFonts w:ascii="Arial" w:hAnsi="Arial" w:cs="Arial"/>
          <w:sz w:val="21"/>
          <w:szCs w:val="21"/>
        </w:rPr>
        <w:t xml:space="preserve">Wird </w:t>
      </w:r>
      <w:r w:rsidR="00632FAF">
        <w:rPr>
          <w:rFonts w:ascii="Arial" w:hAnsi="Arial" w:cs="Arial"/>
          <w:sz w:val="21"/>
          <w:szCs w:val="21"/>
        </w:rPr>
        <w:t xml:space="preserve">bei einer </w:t>
      </w:r>
      <w:r w:rsidR="00632FAF" w:rsidRPr="00632FAF">
        <w:rPr>
          <w:rFonts w:ascii="Arial" w:hAnsi="Arial" w:cs="Arial"/>
          <w:b/>
          <w:sz w:val="21"/>
          <w:szCs w:val="21"/>
        </w:rPr>
        <w:t>Teilung auf der Ebene der Kapitalwerte</w:t>
      </w:r>
      <w:r w:rsidR="00632FAF">
        <w:rPr>
          <w:rFonts w:ascii="Arial" w:hAnsi="Arial" w:cs="Arial"/>
          <w:sz w:val="21"/>
          <w:szCs w:val="21"/>
        </w:rPr>
        <w:t xml:space="preserve"> </w:t>
      </w:r>
      <w:r w:rsidRPr="00201969">
        <w:rPr>
          <w:rFonts w:ascii="Arial" w:hAnsi="Arial" w:cs="Arial"/>
          <w:sz w:val="21"/>
          <w:szCs w:val="21"/>
        </w:rPr>
        <w:t>die Versorgung</w:t>
      </w:r>
      <w:r w:rsidR="002F11FA" w:rsidRPr="00201969">
        <w:rPr>
          <w:rFonts w:ascii="Arial" w:hAnsi="Arial" w:cs="Arial"/>
          <w:sz w:val="21"/>
          <w:szCs w:val="21"/>
        </w:rPr>
        <w:t xml:space="preserve"> zu Gunsten der ausgleichsberechtigten Person </w:t>
      </w:r>
      <w:r w:rsidR="00D3603F">
        <w:rPr>
          <w:rFonts w:ascii="Arial" w:hAnsi="Arial" w:cs="Arial"/>
          <w:sz w:val="21"/>
          <w:szCs w:val="21"/>
        </w:rPr>
        <w:t xml:space="preserve">bei interner Teilung </w:t>
      </w:r>
      <w:r w:rsidR="002F11FA" w:rsidRPr="00201969">
        <w:rPr>
          <w:rFonts w:ascii="Arial" w:hAnsi="Arial" w:cs="Arial"/>
          <w:sz w:val="21"/>
          <w:szCs w:val="21"/>
        </w:rPr>
        <w:t>in Ihrem Versorgungssystem</w:t>
      </w:r>
      <w:r w:rsidR="00321801">
        <w:rPr>
          <w:rFonts w:ascii="Arial" w:hAnsi="Arial" w:cs="Arial"/>
          <w:sz w:val="21"/>
          <w:szCs w:val="21"/>
        </w:rPr>
        <w:t xml:space="preserve"> </w:t>
      </w:r>
      <w:r w:rsidR="00321801" w:rsidRPr="00F9642D">
        <w:rPr>
          <w:rFonts w:ascii="Arial" w:hAnsi="Arial" w:cs="Arial"/>
          <w:bCs/>
          <w:iCs/>
          <w:sz w:val="21"/>
          <w:szCs w:val="21"/>
        </w:rPr>
        <w:t>(nur ein Kreuz ist zulässig)</w:t>
      </w:r>
    </w:p>
    <w:p w14:paraId="7273B687" w14:textId="55999238" w:rsidR="004F3C6B" w:rsidRPr="00ED0108" w:rsidRDefault="00000000" w:rsidP="00B747EC">
      <w:pPr>
        <w:pStyle w:val="Listenabsatz"/>
        <w:numPr>
          <w:ilvl w:val="0"/>
          <w:numId w:val="11"/>
        </w:numPr>
      </w:pPr>
      <w:sdt>
        <w:sdtPr>
          <w:rPr>
            <w:rFonts w:ascii="MS Gothic" w:eastAsia="MS Gothic" w:hAnsi="MS Gothic"/>
          </w:rPr>
          <w:id w:val="-460418936"/>
          <w14:checkbox>
            <w14:checked w14:val="0"/>
            <w14:checkedState w14:val="2612" w14:font="MS Gothic"/>
            <w14:uncheckedState w14:val="2610" w14:font="MS Gothic"/>
          </w14:checkbox>
        </w:sdtPr>
        <w:sdtContent>
          <w:r w:rsidR="004F3C6B">
            <w:rPr>
              <w:rFonts w:ascii="MS Gothic" w:eastAsia="MS Gothic" w:hAnsi="MS Gothic" w:hint="eastAsia"/>
            </w:rPr>
            <w:t>☐</w:t>
          </w:r>
        </w:sdtContent>
      </w:sdt>
      <w:r w:rsidR="002F11FA">
        <w:t xml:space="preserve"> </w:t>
      </w:r>
      <w:r w:rsidR="002F11FA" w:rsidRPr="007E1E52">
        <w:rPr>
          <w:rFonts w:ascii="Arial" w:hAnsi="Arial" w:cs="Arial"/>
          <w:b/>
          <w:sz w:val="21"/>
          <w:szCs w:val="21"/>
        </w:rPr>
        <w:t>rückwirkend</w:t>
      </w:r>
      <w:r w:rsidR="002F11FA" w:rsidRPr="004F3C6B">
        <w:rPr>
          <w:b/>
        </w:rPr>
        <w:t xml:space="preserve"> auf das Ehezeitende</w:t>
      </w:r>
      <w:r w:rsidR="002F11FA">
        <w:t xml:space="preserve"> </w:t>
      </w:r>
      <w:r w:rsidR="002F11FA" w:rsidRPr="00B747EC">
        <w:rPr>
          <w:rFonts w:ascii="Arial" w:hAnsi="Arial" w:cs="Arial"/>
          <w:sz w:val="21"/>
          <w:szCs w:val="21"/>
        </w:rPr>
        <w:t>oder</w:t>
      </w:r>
    </w:p>
    <w:p w14:paraId="6F645DF1" w14:textId="32BA4E85" w:rsidR="002F11FA" w:rsidRDefault="00000000" w:rsidP="00B747EC">
      <w:pPr>
        <w:pStyle w:val="Listenabsatz"/>
        <w:numPr>
          <w:ilvl w:val="0"/>
          <w:numId w:val="11"/>
        </w:numPr>
      </w:pPr>
      <w:sdt>
        <w:sdtPr>
          <w:rPr>
            <w:rFonts w:ascii="MS Gothic" w:eastAsia="MS Gothic" w:hAnsi="MS Gothic"/>
          </w:rPr>
          <w:id w:val="1876968435"/>
          <w14:checkbox>
            <w14:checked w14:val="0"/>
            <w14:checkedState w14:val="2612" w14:font="MS Gothic"/>
            <w14:uncheckedState w14:val="2610" w14:font="MS Gothic"/>
          </w14:checkbox>
        </w:sdtPr>
        <w:sdtContent>
          <w:r w:rsidR="004F3C6B">
            <w:rPr>
              <w:rFonts w:ascii="MS Gothic" w:eastAsia="MS Gothic" w:hAnsi="MS Gothic" w:hint="eastAsia"/>
            </w:rPr>
            <w:t>☐</w:t>
          </w:r>
        </w:sdtContent>
      </w:sdt>
      <w:r w:rsidR="000D4047">
        <w:t xml:space="preserve"> auf </w:t>
      </w:r>
      <w:r w:rsidR="00BF7515" w:rsidRPr="000546BB">
        <w:t>den</w:t>
      </w:r>
      <w:r w:rsidR="00BF7515">
        <w:t xml:space="preserve"> Zeitpunkt der </w:t>
      </w:r>
      <w:r w:rsidR="00BF7515" w:rsidRPr="004F3C6B">
        <w:rPr>
          <w:b/>
        </w:rPr>
        <w:t xml:space="preserve">Rechtskraft der Entscheidung </w:t>
      </w:r>
      <w:r w:rsidR="006E036F">
        <w:t>begründet?</w:t>
      </w:r>
      <w:r w:rsidR="005E469D">
        <w:t xml:space="preserve"> </w:t>
      </w:r>
      <w:r w:rsidR="00D62AF4">
        <w:br/>
      </w:r>
      <w:r w:rsidR="005E469D">
        <w:t>In diesem Fall bitte ich um Mitteilung, ob</w:t>
      </w:r>
      <w:r w:rsidR="00442BC3">
        <w:t xml:space="preserve"> </w:t>
      </w:r>
      <w:r w:rsidR="0008561E">
        <w:t xml:space="preserve">und wie </w:t>
      </w:r>
      <w:r w:rsidR="00442BC3">
        <w:t>die Teilhabe der ausgleichsberechtigten Person</w:t>
      </w:r>
      <w:r w:rsidR="00200C97">
        <w:t xml:space="preserve"> an der Wertentwicklung der Versorgung zwischen Ehezeitende und Rechtskraft</w:t>
      </w:r>
      <w:r w:rsidR="0008561E">
        <w:t xml:space="preserve"> gewährleistet ist</w:t>
      </w:r>
      <w:r w:rsidR="00771A3F">
        <w:t xml:space="preserve"> </w:t>
      </w:r>
      <w:r w:rsidR="00771A3F" w:rsidRPr="00F9642D">
        <w:rPr>
          <w:rFonts w:ascii="Arial" w:hAnsi="Arial" w:cs="Arial"/>
          <w:bCs/>
          <w:iCs/>
          <w:sz w:val="21"/>
          <w:szCs w:val="21"/>
        </w:rPr>
        <w:t>(nur ein Kreuz ist zulässig)</w:t>
      </w:r>
      <w:r w:rsidR="006E3077">
        <w:t>:</w:t>
      </w:r>
    </w:p>
    <w:p w14:paraId="2170B825" w14:textId="19DC7D4D" w:rsidR="006E3077" w:rsidRDefault="00000000" w:rsidP="00B747EC">
      <w:pPr>
        <w:pStyle w:val="Listenabsatz"/>
        <w:numPr>
          <w:ilvl w:val="0"/>
          <w:numId w:val="12"/>
        </w:numPr>
        <w:spacing w:before="240" w:after="240"/>
      </w:pPr>
      <w:sdt>
        <w:sdtPr>
          <w:id w:val="-445155893"/>
          <w14:checkbox>
            <w14:checked w14:val="0"/>
            <w14:checkedState w14:val="2612" w14:font="MS Gothic"/>
            <w14:uncheckedState w14:val="2610" w14:font="MS Gothic"/>
          </w14:checkbox>
        </w:sdtPr>
        <w:sdtContent>
          <w:r w:rsidR="0065685E" w:rsidRPr="001C384D">
            <w:rPr>
              <w:rFonts w:ascii="MS Gothic" w:eastAsia="MS Gothic" w:hAnsi="MS Gothic" w:hint="eastAsia"/>
            </w:rPr>
            <w:t>☐</w:t>
          </w:r>
        </w:sdtContent>
      </w:sdt>
      <w:r w:rsidR="006E3077">
        <w:t xml:space="preserve"> </w:t>
      </w:r>
      <w:r w:rsidR="006E3077" w:rsidRPr="008934FB">
        <w:rPr>
          <w:b/>
        </w:rPr>
        <w:t>Verzinsung des Ausgleichswert</w:t>
      </w:r>
      <w:r w:rsidR="008934FB">
        <w:rPr>
          <w:b/>
        </w:rPr>
        <w:t>s</w:t>
      </w:r>
      <w:r w:rsidR="006E3077">
        <w:t xml:space="preserve"> mit dem zur </w:t>
      </w:r>
      <w:r w:rsidR="006E3077" w:rsidRPr="00B747EC">
        <w:rPr>
          <w:rFonts w:ascii="Arial" w:hAnsi="Arial" w:cs="Arial"/>
          <w:b/>
          <w:sz w:val="21"/>
          <w:szCs w:val="21"/>
        </w:rPr>
        <w:t>Ermittlung</w:t>
      </w:r>
      <w:r w:rsidR="006E3077">
        <w:t xml:space="preserve"> des Ausgleichswerts </w:t>
      </w:r>
      <w:r w:rsidR="00193146">
        <w:t xml:space="preserve">maßgeblichen Zinssatz </w:t>
      </w:r>
      <w:r w:rsidR="008B5B66">
        <w:t>(Ziff. 2.</w:t>
      </w:r>
      <w:r w:rsidR="008934FB">
        <w:t xml:space="preserve">f.) </w:t>
      </w:r>
      <w:r w:rsidR="00193146">
        <w:t>oder</w:t>
      </w:r>
    </w:p>
    <w:p w14:paraId="5D0C6835" w14:textId="77777777" w:rsidR="00AC5F40" w:rsidRDefault="00000000" w:rsidP="00416D59">
      <w:pPr>
        <w:pStyle w:val="Listenabsatz"/>
        <w:numPr>
          <w:ilvl w:val="0"/>
          <w:numId w:val="12"/>
        </w:numPr>
        <w:spacing w:before="240" w:after="240"/>
      </w:pPr>
      <w:sdt>
        <w:sdtPr>
          <w:id w:val="2118332927"/>
          <w14:checkbox>
            <w14:checked w14:val="0"/>
            <w14:checkedState w14:val="2612" w14:font="MS Gothic"/>
            <w14:uncheckedState w14:val="2610" w14:font="MS Gothic"/>
          </w14:checkbox>
        </w:sdtPr>
        <w:sdtContent>
          <w:r w:rsidR="00193146">
            <w:rPr>
              <w:rFonts w:ascii="MS Gothic" w:eastAsia="MS Gothic" w:hAnsi="MS Gothic" w:hint="eastAsia"/>
            </w:rPr>
            <w:t>☐</w:t>
          </w:r>
        </w:sdtContent>
      </w:sdt>
      <w:r w:rsidR="00193146">
        <w:t xml:space="preserve"> </w:t>
      </w:r>
      <w:r w:rsidR="00193146" w:rsidRPr="008934FB">
        <w:rPr>
          <w:b/>
        </w:rPr>
        <w:t>Neuberechnung des Ausgleichswerts</w:t>
      </w:r>
      <w:r w:rsidR="005C68D3">
        <w:t xml:space="preserve"> </w:t>
      </w:r>
      <w:r w:rsidR="00D20130">
        <w:t xml:space="preserve">unter Anwendung </w:t>
      </w:r>
    </w:p>
    <w:p w14:paraId="52D1FA8F" w14:textId="1CA55667" w:rsidR="00193146" w:rsidRDefault="00000000" w:rsidP="00416D59">
      <w:pPr>
        <w:pStyle w:val="Listenabsatz"/>
        <w:ind w:left="1985" w:hanging="289"/>
      </w:pPr>
      <w:sdt>
        <w:sdtPr>
          <w:id w:val="826252964"/>
          <w14:checkbox>
            <w14:checked w14:val="0"/>
            <w14:checkedState w14:val="2612" w14:font="MS Gothic"/>
            <w14:uncheckedState w14:val="2610" w14:font="MS Gothic"/>
          </w14:checkbox>
        </w:sdtPr>
        <w:sdtContent>
          <w:r w:rsidR="000672DD">
            <w:rPr>
              <w:rFonts w:ascii="MS Gothic" w:eastAsia="MS Gothic" w:hAnsi="MS Gothic" w:hint="eastAsia"/>
            </w:rPr>
            <w:t>☐</w:t>
          </w:r>
        </w:sdtContent>
      </w:sdt>
      <w:r w:rsidR="00AC5F40">
        <w:t xml:space="preserve"> </w:t>
      </w:r>
      <w:r w:rsidR="00D20130">
        <w:t>de</w:t>
      </w:r>
      <w:r w:rsidR="00AC5F40">
        <w:t xml:space="preserve">r </w:t>
      </w:r>
      <w:r w:rsidR="008B5B66">
        <w:t>zu diesem Zeitpunkt maßgeblichen Berechnungsfaktoren</w:t>
      </w:r>
      <w:r w:rsidR="00831737">
        <w:t xml:space="preserve"> bzw</w:t>
      </w:r>
      <w:r w:rsidR="00CA26D6">
        <w:t>.</w:t>
      </w:r>
    </w:p>
    <w:p w14:paraId="14A9D31B" w14:textId="74C61A3F" w:rsidR="00CA26D6" w:rsidRDefault="00000000" w:rsidP="00416D59">
      <w:pPr>
        <w:pStyle w:val="Listenabsatz"/>
        <w:ind w:left="1985" w:hanging="289"/>
      </w:pPr>
      <w:sdt>
        <w:sdtPr>
          <w:id w:val="1013810527"/>
          <w14:checkbox>
            <w14:checked w14:val="0"/>
            <w14:checkedState w14:val="2612" w14:font="MS Gothic"/>
            <w14:uncheckedState w14:val="2610" w14:font="MS Gothic"/>
          </w14:checkbox>
        </w:sdtPr>
        <w:sdtContent>
          <w:r w:rsidR="00CA26D6">
            <w:rPr>
              <w:rFonts w:ascii="MS Gothic" w:eastAsia="MS Gothic" w:hAnsi="MS Gothic" w:hint="eastAsia"/>
            </w:rPr>
            <w:t>☐</w:t>
          </w:r>
        </w:sdtContent>
      </w:sdt>
      <w:r w:rsidR="00CA26D6">
        <w:t xml:space="preserve"> der </w:t>
      </w:r>
      <w:r w:rsidR="00B43C4A">
        <w:t>im Ehezeitende maßgeblichen Berechnungsfaktoren</w:t>
      </w:r>
    </w:p>
    <w:p w14:paraId="090123FD" w14:textId="793A17F8" w:rsidR="00771A3F" w:rsidRDefault="00771A3F" w:rsidP="00416D59">
      <w:pPr>
        <w:pStyle w:val="Listenabsatz"/>
        <w:ind w:left="1985" w:hanging="289"/>
      </w:pPr>
      <w:r w:rsidRPr="00F9642D">
        <w:rPr>
          <w:rFonts w:ascii="Arial" w:hAnsi="Arial" w:cs="Arial"/>
          <w:bCs/>
          <w:iCs/>
          <w:sz w:val="21"/>
          <w:szCs w:val="21"/>
        </w:rPr>
        <w:t>(nur ein Kreuz ist zulässig)</w:t>
      </w:r>
    </w:p>
    <w:p w14:paraId="6BACF65C" w14:textId="3E9883AA" w:rsidR="000546BB" w:rsidRDefault="000546BB" w:rsidP="00BF6A59">
      <w:pPr>
        <w:pStyle w:val="Listenabsatz"/>
        <w:numPr>
          <w:ilvl w:val="0"/>
          <w:numId w:val="11"/>
        </w:numPr>
        <w:spacing w:after="0"/>
        <w:rPr>
          <w:rFonts w:eastAsia="MS Gothic"/>
        </w:rPr>
      </w:pPr>
      <w:r w:rsidRPr="000546BB">
        <w:rPr>
          <w:rFonts w:eastAsia="MS Gothic"/>
        </w:rPr>
        <w:t>Wird die</w:t>
      </w:r>
      <w:r>
        <w:rPr>
          <w:rFonts w:eastAsia="MS Gothic"/>
        </w:rPr>
        <w:t xml:space="preserve"> Versorgung zu Gunsten der ausgleichsberechtigten Person unter Anwendung des </w:t>
      </w:r>
      <w:r w:rsidRPr="001C384D">
        <w:rPr>
          <w:rFonts w:eastAsia="MS Gothic"/>
          <w:b/>
        </w:rPr>
        <w:t>gleichen Rechnungszinses und der gleichen Sterbetafeln</w:t>
      </w:r>
      <w:r>
        <w:rPr>
          <w:rFonts w:eastAsia="MS Gothic"/>
        </w:rPr>
        <w:t xml:space="preserve"> begründet, die für das Anrecht der ausgleichspflichtigen Person gelten</w:t>
      </w:r>
      <w:r w:rsidR="00771A3F">
        <w:rPr>
          <w:rFonts w:eastAsia="MS Gothic"/>
        </w:rPr>
        <w:t xml:space="preserve"> </w:t>
      </w:r>
      <w:r w:rsidR="00771A3F" w:rsidRPr="00F9642D">
        <w:rPr>
          <w:rFonts w:ascii="Arial" w:hAnsi="Arial" w:cs="Arial"/>
          <w:bCs/>
          <w:iCs/>
          <w:sz w:val="21"/>
          <w:szCs w:val="21"/>
        </w:rPr>
        <w:t>(nur ein Kreuz ist zulässig)</w:t>
      </w:r>
      <w:r>
        <w:rPr>
          <w:rFonts w:eastAsia="MS Gothic"/>
        </w:rPr>
        <w:t xml:space="preserve">? </w:t>
      </w:r>
    </w:p>
    <w:p w14:paraId="1FBDFD28" w14:textId="049DC760" w:rsidR="000546BB" w:rsidRPr="000546BB" w:rsidRDefault="00000000" w:rsidP="00BF6A59">
      <w:pPr>
        <w:spacing w:after="0"/>
        <w:ind w:left="360" w:firstLine="348"/>
        <w:rPr>
          <w:rFonts w:eastAsia="MS Gothic"/>
        </w:rPr>
      </w:pPr>
      <w:sdt>
        <w:sdtPr>
          <w:rPr>
            <w:rFonts w:ascii="MS Gothic" w:eastAsia="MS Gothic" w:hAnsi="MS Gothic" w:cs="Arial"/>
            <w:sz w:val="21"/>
            <w:szCs w:val="21"/>
          </w:rPr>
          <w:id w:val="-2026163949"/>
          <w14:checkbox>
            <w14:checked w14:val="0"/>
            <w14:checkedState w14:val="2612" w14:font="MS Gothic"/>
            <w14:uncheckedState w14:val="2610" w14:font="MS Gothic"/>
          </w14:checkbox>
        </w:sdtPr>
        <w:sdtContent>
          <w:r w:rsidR="000546BB" w:rsidRPr="000546BB">
            <w:rPr>
              <w:rFonts w:ascii="MS Gothic" w:eastAsia="MS Gothic" w:hAnsi="MS Gothic" w:cs="Arial" w:hint="eastAsia"/>
              <w:sz w:val="21"/>
              <w:szCs w:val="21"/>
            </w:rPr>
            <w:t>☐</w:t>
          </w:r>
        </w:sdtContent>
      </w:sdt>
      <w:r w:rsidR="000546BB" w:rsidRPr="000546BB">
        <w:rPr>
          <w:rFonts w:ascii="Arial" w:hAnsi="Arial" w:cs="Arial"/>
          <w:sz w:val="21"/>
          <w:szCs w:val="21"/>
        </w:rPr>
        <w:t xml:space="preserve"> </w:t>
      </w:r>
      <w:r w:rsidR="00BF6A59" w:rsidRPr="00BF6A59">
        <w:rPr>
          <w:rFonts w:ascii="Arial" w:hAnsi="Arial" w:cs="Arial"/>
          <w:b/>
          <w:sz w:val="21"/>
          <w:szCs w:val="21"/>
        </w:rPr>
        <w:t>Ja</w:t>
      </w:r>
      <w:r w:rsidR="000546BB" w:rsidRPr="000546BB">
        <w:rPr>
          <w:rFonts w:ascii="Arial" w:hAnsi="Arial" w:cs="Arial"/>
          <w:b/>
          <w:sz w:val="21"/>
          <w:szCs w:val="21"/>
        </w:rPr>
        <w:tab/>
      </w:r>
      <w:sdt>
        <w:sdtPr>
          <w:rPr>
            <w:rFonts w:ascii="MS Gothic" w:eastAsia="MS Gothic" w:hAnsi="MS Gothic" w:cs="Arial"/>
            <w:sz w:val="21"/>
            <w:szCs w:val="21"/>
          </w:rPr>
          <w:id w:val="-371151942"/>
          <w14:checkbox>
            <w14:checked w14:val="0"/>
            <w14:checkedState w14:val="2612" w14:font="MS Gothic"/>
            <w14:uncheckedState w14:val="2610" w14:font="MS Gothic"/>
          </w14:checkbox>
        </w:sdtPr>
        <w:sdtContent>
          <w:r w:rsidR="000546BB" w:rsidRPr="000546BB">
            <w:rPr>
              <w:rFonts w:ascii="MS Gothic" w:eastAsia="MS Gothic" w:hAnsi="MS Gothic" w:cs="Arial" w:hint="eastAsia"/>
              <w:sz w:val="21"/>
              <w:szCs w:val="21"/>
            </w:rPr>
            <w:t>☐</w:t>
          </w:r>
        </w:sdtContent>
      </w:sdt>
      <w:r w:rsidR="000546BB" w:rsidRPr="000546BB">
        <w:rPr>
          <w:rFonts w:ascii="Arial" w:hAnsi="Arial" w:cs="Arial"/>
          <w:sz w:val="21"/>
          <w:szCs w:val="21"/>
        </w:rPr>
        <w:t xml:space="preserve"> </w:t>
      </w:r>
      <w:r w:rsidR="00BF6A59">
        <w:rPr>
          <w:rFonts w:ascii="Arial" w:hAnsi="Arial" w:cs="Arial"/>
          <w:b/>
          <w:sz w:val="21"/>
          <w:szCs w:val="21"/>
        </w:rPr>
        <w:t>Nein</w:t>
      </w:r>
    </w:p>
    <w:p w14:paraId="2BF336AE" w14:textId="4E2A7E3F" w:rsidR="0042334F" w:rsidRDefault="0082404B" w:rsidP="0042334F">
      <w:pPr>
        <w:pStyle w:val="berschrift1"/>
      </w:pPr>
      <w:r>
        <w:t xml:space="preserve">Informationen bei </w:t>
      </w:r>
      <w:r w:rsidRPr="000546BB">
        <w:rPr>
          <w:b/>
        </w:rPr>
        <w:t>externer Teilung</w:t>
      </w:r>
    </w:p>
    <w:p w14:paraId="003EF127" w14:textId="0B765A63" w:rsidR="0082404B" w:rsidRDefault="00DF0794" w:rsidP="00F23BED">
      <w:pPr>
        <w:pStyle w:val="Listenabsatz"/>
      </w:pPr>
      <w:r>
        <w:t xml:space="preserve">Wie ist die </w:t>
      </w:r>
      <w:r w:rsidRPr="00A64BC1">
        <w:rPr>
          <w:b/>
        </w:rPr>
        <w:t>Wertteilhabe der ausgleichsberechtig</w:t>
      </w:r>
      <w:r w:rsidR="0064118E" w:rsidRPr="00A64BC1">
        <w:rPr>
          <w:b/>
        </w:rPr>
        <w:t>ten Person</w:t>
      </w:r>
      <w:r w:rsidR="0064118E">
        <w:t xml:space="preserve"> an der Wertentwicklung der auszugleichenden Versorgung zwischen Ehezeitende</w:t>
      </w:r>
      <w:r w:rsidR="009071BC">
        <w:t xml:space="preserve"> und Rechtskraft der Entscheidung sichergestellt</w:t>
      </w:r>
      <w:r w:rsidR="006B1A11">
        <w:t xml:space="preserve"> </w:t>
      </w:r>
      <w:r w:rsidR="00ED0108">
        <w:t xml:space="preserve">bzw. der tatsächlichen Zahlung des Ausgleichsbetrags </w:t>
      </w:r>
      <w:r w:rsidR="006B1A11">
        <w:t xml:space="preserve">(vgl. BGH v. 19.7.2017 - </w:t>
      </w:r>
      <w:hyperlink r:id="rId18" w:history="1">
        <w:r w:rsidR="006B1A11" w:rsidRPr="006B1A11">
          <w:rPr>
            <w:rStyle w:val="Hyperlink"/>
          </w:rPr>
          <w:t>XII ZB 201/17</w:t>
        </w:r>
      </w:hyperlink>
      <w:r w:rsidR="006B1A11">
        <w:t>)</w:t>
      </w:r>
      <w:r w:rsidR="006B1A11" w:rsidRPr="006B1A11">
        <w:t> </w:t>
      </w:r>
      <w:r w:rsidR="00A117FD" w:rsidRPr="00F9642D">
        <w:rPr>
          <w:rFonts w:ascii="Arial" w:hAnsi="Arial" w:cs="Arial"/>
          <w:bCs/>
          <w:iCs/>
          <w:sz w:val="21"/>
          <w:szCs w:val="21"/>
        </w:rPr>
        <w:t>(nur ein Kreuz ist zulässig)</w:t>
      </w:r>
      <w:r w:rsidR="009071BC">
        <w:t>:</w:t>
      </w:r>
    </w:p>
    <w:p w14:paraId="022652F1" w14:textId="0AB040CF" w:rsidR="009071BC" w:rsidRDefault="00000000" w:rsidP="00F23BED">
      <w:pPr>
        <w:pStyle w:val="Listenabsatz"/>
      </w:pPr>
      <w:sdt>
        <w:sdtPr>
          <w:id w:val="1024977773"/>
          <w14:checkbox>
            <w14:checked w14:val="0"/>
            <w14:checkedState w14:val="2612" w14:font="MS Gothic"/>
            <w14:uncheckedState w14:val="2610" w14:font="MS Gothic"/>
          </w14:checkbox>
        </w:sdtPr>
        <w:sdtContent>
          <w:r w:rsidR="009071BC">
            <w:rPr>
              <w:rFonts w:ascii="MS Gothic" w:eastAsia="MS Gothic" w:hAnsi="MS Gothic" w:hint="eastAsia"/>
            </w:rPr>
            <w:t>☐</w:t>
          </w:r>
        </w:sdtContent>
      </w:sdt>
      <w:r w:rsidR="009071BC">
        <w:t xml:space="preserve"> </w:t>
      </w:r>
      <w:r w:rsidR="009071BC" w:rsidRPr="00A64BC1">
        <w:rPr>
          <w:b/>
        </w:rPr>
        <w:t>durch Verzinsung</w:t>
      </w:r>
      <w:r w:rsidR="009071BC">
        <w:t xml:space="preserve"> des Ausgleichswerts</w:t>
      </w:r>
      <w:r w:rsidR="00982BDE">
        <w:t xml:space="preserve"> mit dem unter Ziff. I.2.f. angegebenen Rechnungszins</w:t>
      </w:r>
    </w:p>
    <w:p w14:paraId="137898DC" w14:textId="374267D7" w:rsidR="00A64BC1" w:rsidRDefault="00000000" w:rsidP="00A64BC1">
      <w:pPr>
        <w:pStyle w:val="Listenabsatz"/>
      </w:pPr>
      <w:sdt>
        <w:sdtPr>
          <w:id w:val="567155343"/>
          <w14:checkbox>
            <w14:checked w14:val="0"/>
            <w14:checkedState w14:val="2612" w14:font="MS Gothic"/>
            <w14:uncheckedState w14:val="2610" w14:font="MS Gothic"/>
          </w14:checkbox>
        </w:sdtPr>
        <w:sdtContent>
          <w:r w:rsidR="009F5A6B">
            <w:rPr>
              <w:rFonts w:ascii="MS Gothic" w:eastAsia="MS Gothic" w:hAnsi="MS Gothic" w:hint="eastAsia"/>
            </w:rPr>
            <w:t>☐</w:t>
          </w:r>
        </w:sdtContent>
      </w:sdt>
      <w:r w:rsidR="00A64BC1">
        <w:t xml:space="preserve"> </w:t>
      </w:r>
      <w:r w:rsidR="00A64BC1" w:rsidRPr="00A64BC1">
        <w:rPr>
          <w:b/>
        </w:rPr>
        <w:t>durch Aufzinsung</w:t>
      </w:r>
      <w:r w:rsidR="00A64BC1">
        <w:t xml:space="preserve"> des Ausgleichswerts mit dem unter Ziff. I.2.f. angegebenen Rechnungszins</w:t>
      </w:r>
    </w:p>
    <w:p w14:paraId="13084DE1" w14:textId="29FA4775" w:rsidR="009F5A6B" w:rsidRDefault="00000000" w:rsidP="00A64BC1">
      <w:pPr>
        <w:pStyle w:val="Listenabsatz"/>
      </w:pPr>
      <w:sdt>
        <w:sdtPr>
          <w:id w:val="-925805163"/>
          <w14:checkbox>
            <w14:checked w14:val="0"/>
            <w14:checkedState w14:val="2612" w14:font="MS Gothic"/>
            <w14:uncheckedState w14:val="2610" w14:font="MS Gothic"/>
          </w14:checkbox>
        </w:sdtPr>
        <w:sdtContent>
          <w:r w:rsidR="009F5A6B">
            <w:rPr>
              <w:rFonts w:ascii="MS Gothic" w:eastAsia="MS Gothic" w:hAnsi="MS Gothic" w:hint="eastAsia"/>
            </w:rPr>
            <w:t>☐</w:t>
          </w:r>
        </w:sdtContent>
      </w:sdt>
      <w:r w:rsidR="00C035C2">
        <w:t xml:space="preserve"> </w:t>
      </w:r>
      <w:r w:rsidR="009F5A6B" w:rsidRPr="009F5A6B">
        <w:rPr>
          <w:b/>
        </w:rPr>
        <w:t>entbehrlich</w:t>
      </w:r>
      <w:r w:rsidR="009F5A6B">
        <w:t xml:space="preserve">, </w:t>
      </w:r>
      <w:r w:rsidR="005C6DC2">
        <w:t xml:space="preserve">da </w:t>
      </w:r>
      <w:r w:rsidR="00DA6098">
        <w:t xml:space="preserve">reine </w:t>
      </w:r>
      <w:r w:rsidR="009F5A6B">
        <w:t>Fond</w:t>
      </w:r>
      <w:r w:rsidR="00ED0108">
        <w:t>s</w:t>
      </w:r>
      <w:r w:rsidR="009F5A6B">
        <w:t>versorgung</w:t>
      </w:r>
    </w:p>
    <w:p w14:paraId="2060B7BF" w14:textId="0E5D93E0" w:rsidR="0063014F" w:rsidRDefault="00EC68A3" w:rsidP="0063014F">
      <w:pPr>
        <w:pStyle w:val="berschrift1"/>
      </w:pPr>
      <w:r>
        <w:t>Tenorierungsvorschlag</w:t>
      </w:r>
    </w:p>
    <w:p w14:paraId="633EB9ED" w14:textId="7E891521" w:rsidR="00EC68A3" w:rsidRPr="00EC68A3" w:rsidRDefault="00EC68A3" w:rsidP="00EC68A3">
      <w:r>
        <w:t xml:space="preserve">Ich weiß </w:t>
      </w:r>
      <w:r w:rsidR="00E517B8">
        <w:t xml:space="preserve">aus der Praxis, dass die Versorgungsträger </w:t>
      </w:r>
      <w:r w:rsidR="004A1E54">
        <w:t xml:space="preserve">oftmals über „erprobte“ Tenorierungsvorschläge für ihre Versorgungen verfügen. Falls dies auch auf Ihr Versorgungssystem zutrifft, </w:t>
      </w:r>
      <w:r w:rsidR="006A4152">
        <w:t>können Sie dem Gericht gern</w:t>
      </w:r>
      <w:r w:rsidR="00592416">
        <w:t xml:space="preserve"> einen entsprechenden Vorschlag unterbreiten.</w:t>
      </w:r>
      <w:r w:rsidR="00344792">
        <w:t xml:space="preserve"> Das Gericht wird Ihren Vorschlag prüfen und </w:t>
      </w:r>
      <w:r w:rsidR="00E417D8">
        <w:t>bei einer geplanten Abweichung davon sich mit Ihnen nochmals in Verbindung setzen.</w:t>
      </w:r>
    </w:p>
    <w:sectPr w:rsidR="00EC68A3" w:rsidRPr="00EC68A3" w:rsidSect="003B139C">
      <w:headerReference w:type="even" r:id="rId19"/>
      <w:headerReference w:type="default" r:id="rId20"/>
      <w:footerReference w:type="even" r:id="rId21"/>
      <w:footerReference w:type="default" r:id="rId22"/>
      <w:headerReference w:type="first" r:id="rId23"/>
      <w:footerReference w:type="first" r:id="rId24"/>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C9DB8" w14:textId="77777777" w:rsidR="0012699C" w:rsidRDefault="0012699C" w:rsidP="00843621">
      <w:pPr>
        <w:spacing w:after="0" w:line="240" w:lineRule="auto"/>
      </w:pPr>
      <w:r>
        <w:separator/>
      </w:r>
    </w:p>
  </w:endnote>
  <w:endnote w:type="continuationSeparator" w:id="0">
    <w:p w14:paraId="700881C9" w14:textId="77777777" w:rsidR="0012699C" w:rsidRDefault="0012699C" w:rsidP="0084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365D" w14:textId="6CE8BF9C" w:rsidR="00843621" w:rsidRDefault="0073492F">
    <w:pPr>
      <w:pStyle w:val="Fuzeile"/>
    </w:pPr>
    <w:r>
      <w:rPr>
        <w:noProof/>
      </w:rPr>
      <mc:AlternateContent>
        <mc:Choice Requires="wps">
          <w:drawing>
            <wp:anchor distT="0" distB="0" distL="0" distR="0" simplePos="0" relativeHeight="251659264" behindDoc="0" locked="0" layoutInCell="1" allowOverlap="1" wp14:anchorId="380BB749" wp14:editId="49D40F0C">
              <wp:simplePos x="635" y="635"/>
              <wp:positionH relativeFrom="page">
                <wp:align>center</wp:align>
              </wp:positionH>
              <wp:positionV relativeFrom="page">
                <wp:align>bottom</wp:align>
              </wp:positionV>
              <wp:extent cx="443865" cy="443865"/>
              <wp:effectExtent l="0" t="0" r="9525" b="0"/>
              <wp:wrapNone/>
              <wp:docPr id="297615077" name="Textfeld 2"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0D6CD" w14:textId="337D52C9" w:rsidR="0073492F" w:rsidRPr="0073492F" w:rsidRDefault="0073492F" w:rsidP="0073492F">
                          <w:pPr>
                            <w:spacing w:after="0"/>
                            <w:rPr>
                              <w:rFonts w:ascii="Calibri" w:eastAsia="Calibri" w:hAnsi="Calibri" w:cs="Calibri"/>
                              <w:noProof/>
                              <w:color w:val="000000"/>
                              <w:sz w:val="20"/>
                              <w:szCs w:val="20"/>
                            </w:rPr>
                          </w:pPr>
                          <w:r w:rsidRPr="0073492F">
                            <w:rPr>
                              <w:rFonts w:ascii="Calibri" w:eastAsia="Calibri" w:hAnsi="Calibri" w:cs="Calibri"/>
                              <w:noProof/>
                              <w:color w:val="000000"/>
                              <w:sz w:val="2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0BB749" id="_x0000_t202" coordsize="21600,21600" o:spt="202" path="m,l,21600r21600,l21600,xe">
              <v:stroke joinstyle="miter"/>
              <v:path gradientshapeok="t" o:connecttype="rect"/>
            </v:shapetype>
            <v:shape id="Textfeld 2" o:spid="_x0000_s1026" type="#_x0000_t202" alt="[INTERN]"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540D6CD" w14:textId="337D52C9" w:rsidR="0073492F" w:rsidRPr="0073492F" w:rsidRDefault="0073492F" w:rsidP="0073492F">
                    <w:pPr>
                      <w:spacing w:after="0"/>
                      <w:rPr>
                        <w:rFonts w:ascii="Calibri" w:eastAsia="Calibri" w:hAnsi="Calibri" w:cs="Calibri"/>
                        <w:noProof/>
                        <w:color w:val="000000"/>
                        <w:sz w:val="20"/>
                        <w:szCs w:val="20"/>
                      </w:rPr>
                    </w:pPr>
                    <w:r w:rsidRPr="0073492F">
                      <w:rPr>
                        <w:rFonts w:ascii="Calibri" w:eastAsia="Calibri" w:hAnsi="Calibri" w:cs="Calibri"/>
                        <w:noProof/>
                        <w:color w:val="000000"/>
                        <w:sz w:val="20"/>
                        <w:szCs w:val="20"/>
                      </w:rPr>
                      <w:t>[INTERN]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E15A2" w14:textId="12AFDEE9" w:rsidR="00843621" w:rsidRPr="00E16889" w:rsidRDefault="00843621" w:rsidP="00E1688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A0E7D" w14:textId="522C9403" w:rsidR="00843621" w:rsidRDefault="0073492F">
    <w:pPr>
      <w:pStyle w:val="Fuzeile"/>
    </w:pPr>
    <w:r>
      <w:rPr>
        <w:noProof/>
      </w:rPr>
      <mc:AlternateContent>
        <mc:Choice Requires="wps">
          <w:drawing>
            <wp:anchor distT="0" distB="0" distL="0" distR="0" simplePos="0" relativeHeight="251658240" behindDoc="0" locked="0" layoutInCell="1" allowOverlap="1" wp14:anchorId="13372550" wp14:editId="5C760853">
              <wp:simplePos x="635" y="635"/>
              <wp:positionH relativeFrom="page">
                <wp:align>center</wp:align>
              </wp:positionH>
              <wp:positionV relativeFrom="page">
                <wp:align>bottom</wp:align>
              </wp:positionV>
              <wp:extent cx="443865" cy="443865"/>
              <wp:effectExtent l="0" t="0" r="9525" b="0"/>
              <wp:wrapNone/>
              <wp:docPr id="1459807368" name="Textfeld 1" descr="[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9B766" w14:textId="67BDB75E" w:rsidR="0073492F" w:rsidRPr="0073492F" w:rsidRDefault="0073492F" w:rsidP="0073492F">
                          <w:pPr>
                            <w:spacing w:after="0"/>
                            <w:rPr>
                              <w:rFonts w:ascii="Calibri" w:eastAsia="Calibri" w:hAnsi="Calibri" w:cs="Calibri"/>
                              <w:noProof/>
                              <w:color w:val="000000"/>
                              <w:sz w:val="20"/>
                              <w:szCs w:val="20"/>
                            </w:rPr>
                          </w:pPr>
                          <w:r w:rsidRPr="0073492F">
                            <w:rPr>
                              <w:rFonts w:ascii="Calibri" w:eastAsia="Calibri" w:hAnsi="Calibri" w:cs="Calibri"/>
                              <w:noProof/>
                              <w:color w:val="000000"/>
                              <w:sz w:val="20"/>
                              <w:szCs w:val="20"/>
                            </w:rPr>
                            <w:t>[INTERN]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372550" id="_x0000_t202" coordsize="21600,21600" o:spt="202" path="m,l,21600r21600,l21600,xe">
              <v:stroke joinstyle="miter"/>
              <v:path gradientshapeok="t" o:connecttype="rect"/>
            </v:shapetype>
            <v:shape id="Textfeld 1" o:spid="_x0000_s1027" type="#_x0000_t202" alt="[INTERN]"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8B9B766" w14:textId="67BDB75E" w:rsidR="0073492F" w:rsidRPr="0073492F" w:rsidRDefault="0073492F" w:rsidP="0073492F">
                    <w:pPr>
                      <w:spacing w:after="0"/>
                      <w:rPr>
                        <w:rFonts w:ascii="Calibri" w:eastAsia="Calibri" w:hAnsi="Calibri" w:cs="Calibri"/>
                        <w:noProof/>
                        <w:color w:val="000000"/>
                        <w:sz w:val="20"/>
                        <w:szCs w:val="20"/>
                      </w:rPr>
                    </w:pPr>
                    <w:r w:rsidRPr="0073492F">
                      <w:rPr>
                        <w:rFonts w:ascii="Calibri" w:eastAsia="Calibri" w:hAnsi="Calibri" w:cs="Calibri"/>
                        <w:noProof/>
                        <w:color w:val="000000"/>
                        <w:sz w:val="20"/>
                        <w:szCs w:val="20"/>
                      </w:rPr>
                      <w:t>[INTERN]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2B924" w14:textId="77777777" w:rsidR="0012699C" w:rsidRDefault="0012699C" w:rsidP="00843621">
      <w:pPr>
        <w:spacing w:after="0" w:line="240" w:lineRule="auto"/>
      </w:pPr>
      <w:r>
        <w:separator/>
      </w:r>
    </w:p>
  </w:footnote>
  <w:footnote w:type="continuationSeparator" w:id="0">
    <w:p w14:paraId="643EF778" w14:textId="77777777" w:rsidR="0012699C" w:rsidRDefault="0012699C" w:rsidP="00843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A634D" w14:textId="77777777" w:rsidR="00843621" w:rsidRDefault="008436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F7D4" w14:textId="77777777" w:rsidR="00843621" w:rsidRDefault="0084362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5F36C" w14:textId="77777777" w:rsidR="00843621" w:rsidRDefault="008436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5161"/>
    <w:multiLevelType w:val="hybridMultilevel"/>
    <w:tmpl w:val="8586E7B4"/>
    <w:lvl w:ilvl="0" w:tplc="45649B28">
      <w:start w:val="1"/>
      <w:numFmt w:val="lowerLetter"/>
      <w:lvlText w:val="%1."/>
      <w:lvlJc w:val="left"/>
      <w:pPr>
        <w:ind w:left="144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5B14BA"/>
    <w:multiLevelType w:val="hybridMultilevel"/>
    <w:tmpl w:val="AD40E9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A7B70"/>
    <w:multiLevelType w:val="hybridMultilevel"/>
    <w:tmpl w:val="79006F76"/>
    <w:lvl w:ilvl="0" w:tplc="04070003">
      <w:start w:val="1"/>
      <w:numFmt w:val="bullet"/>
      <w:lvlText w:val="o"/>
      <w:lvlJc w:val="left"/>
      <w:pPr>
        <w:ind w:left="1428" w:hanging="360"/>
      </w:pPr>
      <w:rPr>
        <w:rFonts w:ascii="Courier New" w:hAnsi="Courier New" w:cs="Courier New" w:hint="default"/>
      </w:rPr>
    </w:lvl>
    <w:lvl w:ilvl="1" w:tplc="04070003">
      <w:start w:val="1"/>
      <w:numFmt w:val="bullet"/>
      <w:lvlText w:val="o"/>
      <w:lvlJc w:val="left"/>
      <w:pPr>
        <w:ind w:left="2148" w:hanging="360"/>
      </w:pPr>
      <w:rPr>
        <w:rFonts w:ascii="Courier New" w:hAnsi="Courier New" w:cs="Courier New"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Courier New"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Courier New" w:hint="default"/>
      </w:rPr>
    </w:lvl>
    <w:lvl w:ilvl="8" w:tplc="04070005">
      <w:start w:val="1"/>
      <w:numFmt w:val="bullet"/>
      <w:lvlText w:val=""/>
      <w:lvlJc w:val="left"/>
      <w:pPr>
        <w:ind w:left="7188" w:hanging="360"/>
      </w:pPr>
      <w:rPr>
        <w:rFonts w:ascii="Wingdings" w:hAnsi="Wingdings" w:hint="default"/>
      </w:rPr>
    </w:lvl>
  </w:abstractNum>
  <w:abstractNum w:abstractNumId="3" w15:restartNumberingAfterBreak="0">
    <w:nsid w:val="06824A95"/>
    <w:multiLevelType w:val="hybridMultilevel"/>
    <w:tmpl w:val="ECC6EA92"/>
    <w:lvl w:ilvl="0" w:tplc="0407000F">
      <w:start w:val="1"/>
      <w:numFmt w:val="decimal"/>
      <w:lvlText w:val="%1."/>
      <w:lvlJc w:val="left"/>
      <w:pPr>
        <w:ind w:left="720" w:hanging="360"/>
      </w:pPr>
      <w:rPr>
        <w:rFonts w:hint="default"/>
      </w:rPr>
    </w:lvl>
    <w:lvl w:ilvl="1" w:tplc="45649B28">
      <w:start w:val="1"/>
      <w:numFmt w:val="lowerLetter"/>
      <w:lvlText w:val="%2."/>
      <w:lvlJc w:val="left"/>
      <w:pPr>
        <w:ind w:left="1440" w:hanging="360"/>
      </w:pPr>
      <w:rPr>
        <w:b/>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CF3C2D"/>
    <w:multiLevelType w:val="hybridMultilevel"/>
    <w:tmpl w:val="BA608D34"/>
    <w:lvl w:ilvl="0" w:tplc="39362800">
      <w:start w:val="1"/>
      <w:numFmt w:val="upperLetter"/>
      <w:pStyle w:val="berschrift5"/>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43700F"/>
    <w:multiLevelType w:val="hybridMultilevel"/>
    <w:tmpl w:val="AD40E9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0D2775"/>
    <w:multiLevelType w:val="hybridMultilevel"/>
    <w:tmpl w:val="CC184838"/>
    <w:lvl w:ilvl="0" w:tplc="04070015">
      <w:start w:val="1"/>
      <w:numFmt w:val="decimal"/>
      <w:lvlText w:val="(%1)"/>
      <w:lvlJc w:val="left"/>
      <w:pPr>
        <w:ind w:left="2844" w:hanging="360"/>
      </w:pPr>
    </w:lvl>
    <w:lvl w:ilvl="1" w:tplc="04070019" w:tentative="1">
      <w:start w:val="1"/>
      <w:numFmt w:val="lowerLetter"/>
      <w:lvlText w:val="%2."/>
      <w:lvlJc w:val="left"/>
      <w:pPr>
        <w:ind w:left="3564" w:hanging="360"/>
      </w:pPr>
    </w:lvl>
    <w:lvl w:ilvl="2" w:tplc="0407001B" w:tentative="1">
      <w:start w:val="1"/>
      <w:numFmt w:val="lowerRoman"/>
      <w:lvlText w:val="%3."/>
      <w:lvlJc w:val="right"/>
      <w:pPr>
        <w:ind w:left="4284" w:hanging="180"/>
      </w:pPr>
    </w:lvl>
    <w:lvl w:ilvl="3" w:tplc="0407000F" w:tentative="1">
      <w:start w:val="1"/>
      <w:numFmt w:val="decimal"/>
      <w:lvlText w:val="%4."/>
      <w:lvlJc w:val="left"/>
      <w:pPr>
        <w:ind w:left="5004" w:hanging="360"/>
      </w:pPr>
    </w:lvl>
    <w:lvl w:ilvl="4" w:tplc="04070019" w:tentative="1">
      <w:start w:val="1"/>
      <w:numFmt w:val="lowerLetter"/>
      <w:lvlText w:val="%5."/>
      <w:lvlJc w:val="left"/>
      <w:pPr>
        <w:ind w:left="5724" w:hanging="360"/>
      </w:pPr>
    </w:lvl>
    <w:lvl w:ilvl="5" w:tplc="0407001B" w:tentative="1">
      <w:start w:val="1"/>
      <w:numFmt w:val="lowerRoman"/>
      <w:lvlText w:val="%6."/>
      <w:lvlJc w:val="right"/>
      <w:pPr>
        <w:ind w:left="6444" w:hanging="180"/>
      </w:pPr>
    </w:lvl>
    <w:lvl w:ilvl="6" w:tplc="0407000F" w:tentative="1">
      <w:start w:val="1"/>
      <w:numFmt w:val="decimal"/>
      <w:lvlText w:val="%7."/>
      <w:lvlJc w:val="left"/>
      <w:pPr>
        <w:ind w:left="7164" w:hanging="360"/>
      </w:pPr>
    </w:lvl>
    <w:lvl w:ilvl="7" w:tplc="04070019" w:tentative="1">
      <w:start w:val="1"/>
      <w:numFmt w:val="lowerLetter"/>
      <w:lvlText w:val="%8."/>
      <w:lvlJc w:val="left"/>
      <w:pPr>
        <w:ind w:left="7884" w:hanging="360"/>
      </w:pPr>
    </w:lvl>
    <w:lvl w:ilvl="8" w:tplc="0407001B" w:tentative="1">
      <w:start w:val="1"/>
      <w:numFmt w:val="lowerRoman"/>
      <w:lvlText w:val="%9."/>
      <w:lvlJc w:val="right"/>
      <w:pPr>
        <w:ind w:left="8604" w:hanging="180"/>
      </w:pPr>
    </w:lvl>
  </w:abstractNum>
  <w:abstractNum w:abstractNumId="7" w15:restartNumberingAfterBreak="0">
    <w:nsid w:val="388B71F8"/>
    <w:multiLevelType w:val="hybridMultilevel"/>
    <w:tmpl w:val="AD40E9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B32622"/>
    <w:multiLevelType w:val="hybridMultilevel"/>
    <w:tmpl w:val="627C996C"/>
    <w:lvl w:ilvl="0" w:tplc="8AB00740">
      <w:start w:val="1"/>
      <w:numFmt w:val="upperRoman"/>
      <w:pStyle w:val="berschrift1"/>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3CE477B"/>
    <w:multiLevelType w:val="hybridMultilevel"/>
    <w:tmpl w:val="AD40E94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3B4C0C"/>
    <w:multiLevelType w:val="hybridMultilevel"/>
    <w:tmpl w:val="CDA8270E"/>
    <w:lvl w:ilvl="0" w:tplc="A1886C8A">
      <w:start w:val="1"/>
      <w:numFmt w:val="lowerLetter"/>
      <w:lvlText w:val="%1."/>
      <w:lvlJc w:val="left"/>
      <w:pPr>
        <w:ind w:left="144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00602A3"/>
    <w:multiLevelType w:val="hybridMultilevel"/>
    <w:tmpl w:val="1F4058C0"/>
    <w:lvl w:ilvl="0" w:tplc="5C0E046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408656B"/>
    <w:multiLevelType w:val="hybridMultilevel"/>
    <w:tmpl w:val="FA34633C"/>
    <w:lvl w:ilvl="0" w:tplc="5E60F11C">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rPr>
        <w:b/>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6BA0F0B"/>
    <w:multiLevelType w:val="hybridMultilevel"/>
    <w:tmpl w:val="A984BF1A"/>
    <w:lvl w:ilvl="0" w:tplc="04070015">
      <w:start w:val="1"/>
      <w:numFmt w:val="decimal"/>
      <w:lvlText w:val="(%1)"/>
      <w:lvlJc w:val="left"/>
      <w:pPr>
        <w:ind w:left="1812" w:hanging="360"/>
      </w:pPr>
    </w:lvl>
    <w:lvl w:ilvl="1" w:tplc="04070019" w:tentative="1">
      <w:start w:val="1"/>
      <w:numFmt w:val="lowerLetter"/>
      <w:lvlText w:val="%2."/>
      <w:lvlJc w:val="left"/>
      <w:pPr>
        <w:ind w:left="2532" w:hanging="360"/>
      </w:pPr>
    </w:lvl>
    <w:lvl w:ilvl="2" w:tplc="0407001B" w:tentative="1">
      <w:start w:val="1"/>
      <w:numFmt w:val="lowerRoman"/>
      <w:lvlText w:val="%3."/>
      <w:lvlJc w:val="right"/>
      <w:pPr>
        <w:ind w:left="3252" w:hanging="180"/>
      </w:pPr>
    </w:lvl>
    <w:lvl w:ilvl="3" w:tplc="0407000F" w:tentative="1">
      <w:start w:val="1"/>
      <w:numFmt w:val="decimal"/>
      <w:lvlText w:val="%4."/>
      <w:lvlJc w:val="left"/>
      <w:pPr>
        <w:ind w:left="3972" w:hanging="360"/>
      </w:pPr>
    </w:lvl>
    <w:lvl w:ilvl="4" w:tplc="04070019" w:tentative="1">
      <w:start w:val="1"/>
      <w:numFmt w:val="lowerLetter"/>
      <w:lvlText w:val="%5."/>
      <w:lvlJc w:val="left"/>
      <w:pPr>
        <w:ind w:left="4692" w:hanging="360"/>
      </w:pPr>
    </w:lvl>
    <w:lvl w:ilvl="5" w:tplc="0407001B" w:tentative="1">
      <w:start w:val="1"/>
      <w:numFmt w:val="lowerRoman"/>
      <w:lvlText w:val="%6."/>
      <w:lvlJc w:val="right"/>
      <w:pPr>
        <w:ind w:left="5412" w:hanging="180"/>
      </w:pPr>
    </w:lvl>
    <w:lvl w:ilvl="6" w:tplc="0407000F" w:tentative="1">
      <w:start w:val="1"/>
      <w:numFmt w:val="decimal"/>
      <w:lvlText w:val="%7."/>
      <w:lvlJc w:val="left"/>
      <w:pPr>
        <w:ind w:left="6132" w:hanging="360"/>
      </w:pPr>
    </w:lvl>
    <w:lvl w:ilvl="7" w:tplc="04070019" w:tentative="1">
      <w:start w:val="1"/>
      <w:numFmt w:val="lowerLetter"/>
      <w:lvlText w:val="%8."/>
      <w:lvlJc w:val="left"/>
      <w:pPr>
        <w:ind w:left="6852" w:hanging="360"/>
      </w:pPr>
    </w:lvl>
    <w:lvl w:ilvl="8" w:tplc="0407001B" w:tentative="1">
      <w:start w:val="1"/>
      <w:numFmt w:val="lowerRoman"/>
      <w:lvlText w:val="%9."/>
      <w:lvlJc w:val="right"/>
      <w:pPr>
        <w:ind w:left="7572" w:hanging="180"/>
      </w:pPr>
    </w:lvl>
  </w:abstractNum>
  <w:abstractNum w:abstractNumId="14" w15:restartNumberingAfterBreak="0">
    <w:nsid w:val="77B8250A"/>
    <w:multiLevelType w:val="hybridMultilevel"/>
    <w:tmpl w:val="3BFEE66A"/>
    <w:lvl w:ilvl="0" w:tplc="45649B28">
      <w:start w:val="1"/>
      <w:numFmt w:val="lowerLetter"/>
      <w:lvlText w:val="%1."/>
      <w:lvlJc w:val="left"/>
      <w:pPr>
        <w:ind w:left="1800" w:hanging="360"/>
      </w:pPr>
      <w:rPr>
        <w:b/>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5" w15:restartNumberingAfterBreak="0">
    <w:nsid w:val="7EFC5396"/>
    <w:multiLevelType w:val="hybridMultilevel"/>
    <w:tmpl w:val="B94E5A2A"/>
    <w:lvl w:ilvl="0" w:tplc="8B64FDD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631091579">
    <w:abstractNumId w:val="3"/>
  </w:num>
  <w:num w:numId="2" w16cid:durableId="2016153251">
    <w:abstractNumId w:val="11"/>
  </w:num>
  <w:num w:numId="3" w16cid:durableId="849373349">
    <w:abstractNumId w:val="8"/>
  </w:num>
  <w:num w:numId="4" w16cid:durableId="1328634278">
    <w:abstractNumId w:val="5"/>
  </w:num>
  <w:num w:numId="5" w16cid:durableId="1939747834">
    <w:abstractNumId w:val="9"/>
  </w:num>
  <w:num w:numId="6" w16cid:durableId="224217341">
    <w:abstractNumId w:val="12"/>
  </w:num>
  <w:num w:numId="7" w16cid:durableId="2088190649">
    <w:abstractNumId w:val="13"/>
  </w:num>
  <w:num w:numId="8" w16cid:durableId="403844403">
    <w:abstractNumId w:val="7"/>
  </w:num>
  <w:num w:numId="9" w16cid:durableId="1126511035">
    <w:abstractNumId w:val="0"/>
  </w:num>
  <w:num w:numId="10" w16cid:durableId="912929419">
    <w:abstractNumId w:val="6"/>
  </w:num>
  <w:num w:numId="11" w16cid:durableId="1432123448">
    <w:abstractNumId w:val="1"/>
  </w:num>
  <w:num w:numId="12" w16cid:durableId="20596719">
    <w:abstractNumId w:val="10"/>
  </w:num>
  <w:num w:numId="13" w16cid:durableId="1684166801">
    <w:abstractNumId w:val="8"/>
  </w:num>
  <w:num w:numId="14" w16cid:durableId="1253314990">
    <w:abstractNumId w:val="8"/>
  </w:num>
  <w:num w:numId="15" w16cid:durableId="1164736081">
    <w:abstractNumId w:val="15"/>
  </w:num>
  <w:num w:numId="16" w16cid:durableId="60913678">
    <w:abstractNumId w:val="14"/>
  </w:num>
  <w:num w:numId="17" w16cid:durableId="1468626676">
    <w:abstractNumId w:val="2"/>
  </w:num>
  <w:num w:numId="18" w16cid:durableId="1754352299">
    <w:abstractNumId w:val="8"/>
  </w:num>
  <w:num w:numId="19" w16cid:durableId="2024822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5972F7C-B8D0-43E5-A030-57FB666C314B}"/>
    <w:docVar w:name="dgnword-eventsink" w:val="819136272"/>
  </w:docVars>
  <w:rsids>
    <w:rsidRoot w:val="00391A53"/>
    <w:rsid w:val="000103C2"/>
    <w:rsid w:val="00030085"/>
    <w:rsid w:val="00036673"/>
    <w:rsid w:val="00052DAC"/>
    <w:rsid w:val="000546BB"/>
    <w:rsid w:val="00054C23"/>
    <w:rsid w:val="000612AE"/>
    <w:rsid w:val="00061A74"/>
    <w:rsid w:val="000672DD"/>
    <w:rsid w:val="000673B6"/>
    <w:rsid w:val="0008021E"/>
    <w:rsid w:val="000825DC"/>
    <w:rsid w:val="0008561E"/>
    <w:rsid w:val="000A3B0D"/>
    <w:rsid w:val="000B12BD"/>
    <w:rsid w:val="000B2724"/>
    <w:rsid w:val="000C440C"/>
    <w:rsid w:val="000C7270"/>
    <w:rsid w:val="000D4047"/>
    <w:rsid w:val="000D5E21"/>
    <w:rsid w:val="000F0D1F"/>
    <w:rsid w:val="000F2012"/>
    <w:rsid w:val="001172BC"/>
    <w:rsid w:val="001200A6"/>
    <w:rsid w:val="001267BC"/>
    <w:rsid w:val="0012699C"/>
    <w:rsid w:val="001311AD"/>
    <w:rsid w:val="00134CAF"/>
    <w:rsid w:val="00146038"/>
    <w:rsid w:val="0015788C"/>
    <w:rsid w:val="00170D7A"/>
    <w:rsid w:val="00173BB6"/>
    <w:rsid w:val="0018530F"/>
    <w:rsid w:val="001928EA"/>
    <w:rsid w:val="00193146"/>
    <w:rsid w:val="00194F66"/>
    <w:rsid w:val="0019514F"/>
    <w:rsid w:val="001A7431"/>
    <w:rsid w:val="001A7FAB"/>
    <w:rsid w:val="001C1FF8"/>
    <w:rsid w:val="001C384D"/>
    <w:rsid w:val="001C52E2"/>
    <w:rsid w:val="001F3054"/>
    <w:rsid w:val="001F34A9"/>
    <w:rsid w:val="00200C97"/>
    <w:rsid w:val="00201969"/>
    <w:rsid w:val="002208DC"/>
    <w:rsid w:val="00222824"/>
    <w:rsid w:val="0022290A"/>
    <w:rsid w:val="00224ED0"/>
    <w:rsid w:val="00231FFE"/>
    <w:rsid w:val="00237495"/>
    <w:rsid w:val="00245605"/>
    <w:rsid w:val="0024618C"/>
    <w:rsid w:val="002518B9"/>
    <w:rsid w:val="00251DE1"/>
    <w:rsid w:val="002670C3"/>
    <w:rsid w:val="00276E49"/>
    <w:rsid w:val="002C4A9D"/>
    <w:rsid w:val="002D2765"/>
    <w:rsid w:val="002D32EF"/>
    <w:rsid w:val="002E3677"/>
    <w:rsid w:val="002E52D5"/>
    <w:rsid w:val="002F11FA"/>
    <w:rsid w:val="00321801"/>
    <w:rsid w:val="00323049"/>
    <w:rsid w:val="0032341D"/>
    <w:rsid w:val="00344792"/>
    <w:rsid w:val="00351069"/>
    <w:rsid w:val="00352F77"/>
    <w:rsid w:val="00352FA9"/>
    <w:rsid w:val="00367396"/>
    <w:rsid w:val="00370768"/>
    <w:rsid w:val="003710FF"/>
    <w:rsid w:val="00375B82"/>
    <w:rsid w:val="00377BA9"/>
    <w:rsid w:val="003816F2"/>
    <w:rsid w:val="0038213C"/>
    <w:rsid w:val="00384C16"/>
    <w:rsid w:val="003902F5"/>
    <w:rsid w:val="00391A53"/>
    <w:rsid w:val="003A4EAB"/>
    <w:rsid w:val="003B139C"/>
    <w:rsid w:val="003B6139"/>
    <w:rsid w:val="003C3FDC"/>
    <w:rsid w:val="003E7591"/>
    <w:rsid w:val="00404A8D"/>
    <w:rsid w:val="0040771C"/>
    <w:rsid w:val="00416D59"/>
    <w:rsid w:val="00417AD1"/>
    <w:rsid w:val="0042334F"/>
    <w:rsid w:val="00426011"/>
    <w:rsid w:val="00441EC6"/>
    <w:rsid w:val="00442BC3"/>
    <w:rsid w:val="0044748A"/>
    <w:rsid w:val="004654C1"/>
    <w:rsid w:val="00466FB8"/>
    <w:rsid w:val="00474658"/>
    <w:rsid w:val="00485E67"/>
    <w:rsid w:val="004A1E54"/>
    <w:rsid w:val="004B1776"/>
    <w:rsid w:val="004C21EB"/>
    <w:rsid w:val="004F3C6B"/>
    <w:rsid w:val="004F3E7D"/>
    <w:rsid w:val="004F440E"/>
    <w:rsid w:val="0050036D"/>
    <w:rsid w:val="00506729"/>
    <w:rsid w:val="0051668F"/>
    <w:rsid w:val="00516BB0"/>
    <w:rsid w:val="00530361"/>
    <w:rsid w:val="005326D5"/>
    <w:rsid w:val="0053638F"/>
    <w:rsid w:val="0053760C"/>
    <w:rsid w:val="0054604D"/>
    <w:rsid w:val="0055787A"/>
    <w:rsid w:val="00557C88"/>
    <w:rsid w:val="00564667"/>
    <w:rsid w:val="0057048A"/>
    <w:rsid w:val="005805BB"/>
    <w:rsid w:val="005866D4"/>
    <w:rsid w:val="00592416"/>
    <w:rsid w:val="005955E4"/>
    <w:rsid w:val="005A4505"/>
    <w:rsid w:val="005A5D37"/>
    <w:rsid w:val="005C0A59"/>
    <w:rsid w:val="005C2AB1"/>
    <w:rsid w:val="005C68D3"/>
    <w:rsid w:val="005C6DC2"/>
    <w:rsid w:val="005D0A27"/>
    <w:rsid w:val="005D6459"/>
    <w:rsid w:val="005E469D"/>
    <w:rsid w:val="0063014F"/>
    <w:rsid w:val="00631A36"/>
    <w:rsid w:val="00632FAF"/>
    <w:rsid w:val="0064118E"/>
    <w:rsid w:val="00646E22"/>
    <w:rsid w:val="006510D2"/>
    <w:rsid w:val="00652EF9"/>
    <w:rsid w:val="00652F5B"/>
    <w:rsid w:val="0065685E"/>
    <w:rsid w:val="00663579"/>
    <w:rsid w:val="00671840"/>
    <w:rsid w:val="0069560A"/>
    <w:rsid w:val="00695811"/>
    <w:rsid w:val="006A4152"/>
    <w:rsid w:val="006B1A11"/>
    <w:rsid w:val="006D5516"/>
    <w:rsid w:val="006E036F"/>
    <w:rsid w:val="006E3077"/>
    <w:rsid w:val="006E42A7"/>
    <w:rsid w:val="006E6542"/>
    <w:rsid w:val="006F183D"/>
    <w:rsid w:val="006F706C"/>
    <w:rsid w:val="00701221"/>
    <w:rsid w:val="00703CA0"/>
    <w:rsid w:val="00714B25"/>
    <w:rsid w:val="00716CC6"/>
    <w:rsid w:val="00727272"/>
    <w:rsid w:val="007314B0"/>
    <w:rsid w:val="0073492F"/>
    <w:rsid w:val="00735A5F"/>
    <w:rsid w:val="00761219"/>
    <w:rsid w:val="00762437"/>
    <w:rsid w:val="00771A3F"/>
    <w:rsid w:val="0078292F"/>
    <w:rsid w:val="007858C5"/>
    <w:rsid w:val="007A162B"/>
    <w:rsid w:val="007D5AA6"/>
    <w:rsid w:val="007E1E52"/>
    <w:rsid w:val="007F1CD2"/>
    <w:rsid w:val="0080228F"/>
    <w:rsid w:val="00805CE2"/>
    <w:rsid w:val="0082404B"/>
    <w:rsid w:val="00830A68"/>
    <w:rsid w:val="00831737"/>
    <w:rsid w:val="008403B6"/>
    <w:rsid w:val="00843621"/>
    <w:rsid w:val="008455D8"/>
    <w:rsid w:val="00870331"/>
    <w:rsid w:val="00881FD5"/>
    <w:rsid w:val="0089198B"/>
    <w:rsid w:val="008934FB"/>
    <w:rsid w:val="008A6E02"/>
    <w:rsid w:val="008B5B66"/>
    <w:rsid w:val="008D0CE3"/>
    <w:rsid w:val="008E03E8"/>
    <w:rsid w:val="008F1447"/>
    <w:rsid w:val="009043AB"/>
    <w:rsid w:val="009071BC"/>
    <w:rsid w:val="009227E7"/>
    <w:rsid w:val="0092395B"/>
    <w:rsid w:val="00923EED"/>
    <w:rsid w:val="0092504B"/>
    <w:rsid w:val="009540AC"/>
    <w:rsid w:val="0095481C"/>
    <w:rsid w:val="009608E5"/>
    <w:rsid w:val="00980B8F"/>
    <w:rsid w:val="00982BDE"/>
    <w:rsid w:val="00987B02"/>
    <w:rsid w:val="00987B14"/>
    <w:rsid w:val="009B34C7"/>
    <w:rsid w:val="009C0323"/>
    <w:rsid w:val="009C2881"/>
    <w:rsid w:val="009C60BB"/>
    <w:rsid w:val="009D394E"/>
    <w:rsid w:val="009F5A6B"/>
    <w:rsid w:val="009F7FFD"/>
    <w:rsid w:val="00A043B1"/>
    <w:rsid w:val="00A05541"/>
    <w:rsid w:val="00A117FD"/>
    <w:rsid w:val="00A141C1"/>
    <w:rsid w:val="00A14F9A"/>
    <w:rsid w:val="00A31F84"/>
    <w:rsid w:val="00A3255E"/>
    <w:rsid w:val="00A64BC1"/>
    <w:rsid w:val="00A6593B"/>
    <w:rsid w:val="00A65EAD"/>
    <w:rsid w:val="00A70471"/>
    <w:rsid w:val="00A73EED"/>
    <w:rsid w:val="00A813D7"/>
    <w:rsid w:val="00A9632C"/>
    <w:rsid w:val="00A97421"/>
    <w:rsid w:val="00AB2A82"/>
    <w:rsid w:val="00AB655F"/>
    <w:rsid w:val="00AC2BAF"/>
    <w:rsid w:val="00AC3F28"/>
    <w:rsid w:val="00AC5F40"/>
    <w:rsid w:val="00AE78D1"/>
    <w:rsid w:val="00B07D59"/>
    <w:rsid w:val="00B11FB5"/>
    <w:rsid w:val="00B157D4"/>
    <w:rsid w:val="00B24C62"/>
    <w:rsid w:val="00B371A5"/>
    <w:rsid w:val="00B43C4A"/>
    <w:rsid w:val="00B655AF"/>
    <w:rsid w:val="00B747EC"/>
    <w:rsid w:val="00B76E2F"/>
    <w:rsid w:val="00B9248F"/>
    <w:rsid w:val="00BB2285"/>
    <w:rsid w:val="00BB3933"/>
    <w:rsid w:val="00BB7734"/>
    <w:rsid w:val="00BD33D5"/>
    <w:rsid w:val="00BF6A59"/>
    <w:rsid w:val="00BF6F22"/>
    <w:rsid w:val="00BF7515"/>
    <w:rsid w:val="00C035C2"/>
    <w:rsid w:val="00C31799"/>
    <w:rsid w:val="00C34618"/>
    <w:rsid w:val="00C4656D"/>
    <w:rsid w:val="00C660AB"/>
    <w:rsid w:val="00C7019F"/>
    <w:rsid w:val="00C76A64"/>
    <w:rsid w:val="00C854BB"/>
    <w:rsid w:val="00C86BEF"/>
    <w:rsid w:val="00CA26D6"/>
    <w:rsid w:val="00CE50B1"/>
    <w:rsid w:val="00CF56A5"/>
    <w:rsid w:val="00D01184"/>
    <w:rsid w:val="00D14F2B"/>
    <w:rsid w:val="00D20130"/>
    <w:rsid w:val="00D2107F"/>
    <w:rsid w:val="00D306C1"/>
    <w:rsid w:val="00D3603F"/>
    <w:rsid w:val="00D36E06"/>
    <w:rsid w:val="00D41DE8"/>
    <w:rsid w:val="00D45B67"/>
    <w:rsid w:val="00D5364A"/>
    <w:rsid w:val="00D62AF4"/>
    <w:rsid w:val="00D77266"/>
    <w:rsid w:val="00D837CE"/>
    <w:rsid w:val="00DA2F95"/>
    <w:rsid w:val="00DA6098"/>
    <w:rsid w:val="00DB0872"/>
    <w:rsid w:val="00DC243A"/>
    <w:rsid w:val="00DD3B68"/>
    <w:rsid w:val="00DD7803"/>
    <w:rsid w:val="00DF0794"/>
    <w:rsid w:val="00DF7F2A"/>
    <w:rsid w:val="00E0471C"/>
    <w:rsid w:val="00E16889"/>
    <w:rsid w:val="00E33645"/>
    <w:rsid w:val="00E36528"/>
    <w:rsid w:val="00E417D8"/>
    <w:rsid w:val="00E517B8"/>
    <w:rsid w:val="00E5603C"/>
    <w:rsid w:val="00E73DD3"/>
    <w:rsid w:val="00E84F07"/>
    <w:rsid w:val="00E85D14"/>
    <w:rsid w:val="00E87217"/>
    <w:rsid w:val="00EA52DC"/>
    <w:rsid w:val="00EA7EE0"/>
    <w:rsid w:val="00EC68A3"/>
    <w:rsid w:val="00ED0108"/>
    <w:rsid w:val="00ED2F81"/>
    <w:rsid w:val="00ED353A"/>
    <w:rsid w:val="00EE7140"/>
    <w:rsid w:val="00EF2D47"/>
    <w:rsid w:val="00EF3AA4"/>
    <w:rsid w:val="00F0787C"/>
    <w:rsid w:val="00F23BED"/>
    <w:rsid w:val="00F434F2"/>
    <w:rsid w:val="00F45104"/>
    <w:rsid w:val="00F8340A"/>
    <w:rsid w:val="00F95AE4"/>
    <w:rsid w:val="00F9642D"/>
    <w:rsid w:val="00FC4D66"/>
    <w:rsid w:val="00FD08FD"/>
    <w:rsid w:val="00FD5255"/>
    <w:rsid w:val="00FF4715"/>
    <w:rsid w:val="00FF7B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5069"/>
  <w15:chartTrackingRefBased/>
  <w15:docId w15:val="{A1609078-DC44-4461-A42F-151158D1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autoRedefine/>
    <w:uiPriority w:val="9"/>
    <w:qFormat/>
    <w:rsid w:val="00DA2F95"/>
    <w:pPr>
      <w:keepNext/>
      <w:keepLines/>
      <w:numPr>
        <w:numId w:val="3"/>
      </w:numPr>
      <w:spacing w:before="360" w:after="80"/>
      <w:outlineLvl w:val="0"/>
    </w:pPr>
    <w:rPr>
      <w:rFonts w:asciiTheme="majorHAnsi" w:eastAsiaTheme="majorEastAsia" w:hAnsiTheme="majorHAnsi" w:cstheme="majorBidi"/>
      <w:color w:val="0F4761" w:themeColor="accent1" w:themeShade="BF"/>
      <w:sz w:val="32"/>
      <w:szCs w:val="40"/>
    </w:rPr>
  </w:style>
  <w:style w:type="paragraph" w:styleId="berschrift2">
    <w:name w:val="heading 2"/>
    <w:basedOn w:val="Standard"/>
    <w:next w:val="Standard"/>
    <w:link w:val="berschrift2Zchn"/>
    <w:uiPriority w:val="9"/>
    <w:unhideWhenUsed/>
    <w:qFormat/>
    <w:rsid w:val="00391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391A5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391A5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rsid w:val="00391A53"/>
    <w:pPr>
      <w:keepNext/>
      <w:keepLines/>
      <w:numPr>
        <w:numId w:val="19"/>
      </w:numPr>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91A5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91A5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91A5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91A5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2F95"/>
    <w:rPr>
      <w:rFonts w:asciiTheme="majorHAnsi" w:eastAsiaTheme="majorEastAsia" w:hAnsiTheme="majorHAnsi" w:cstheme="majorBidi"/>
      <w:color w:val="0F4761" w:themeColor="accent1" w:themeShade="BF"/>
      <w:sz w:val="32"/>
      <w:szCs w:val="40"/>
    </w:rPr>
  </w:style>
  <w:style w:type="character" w:customStyle="1" w:styleId="berschrift2Zchn">
    <w:name w:val="Überschrift 2 Zchn"/>
    <w:basedOn w:val="Absatz-Standardschriftart"/>
    <w:link w:val="berschrift2"/>
    <w:uiPriority w:val="9"/>
    <w:rsid w:val="00391A5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391A5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391A5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sid w:val="00391A5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91A5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91A5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91A5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91A53"/>
    <w:rPr>
      <w:rFonts w:eastAsiaTheme="majorEastAsia" w:cstheme="majorBidi"/>
      <w:color w:val="272727" w:themeColor="text1" w:themeTint="D8"/>
    </w:rPr>
  </w:style>
  <w:style w:type="paragraph" w:styleId="Titel">
    <w:name w:val="Title"/>
    <w:basedOn w:val="Standard"/>
    <w:next w:val="Standard"/>
    <w:link w:val="TitelZchn"/>
    <w:uiPriority w:val="10"/>
    <w:qFormat/>
    <w:rsid w:val="00391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91A5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91A5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91A5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91A5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91A53"/>
    <w:rPr>
      <w:i/>
      <w:iCs/>
      <w:color w:val="404040" w:themeColor="text1" w:themeTint="BF"/>
    </w:rPr>
  </w:style>
  <w:style w:type="paragraph" w:styleId="Listenabsatz">
    <w:name w:val="List Paragraph"/>
    <w:basedOn w:val="Standard"/>
    <w:uiPriority w:val="34"/>
    <w:qFormat/>
    <w:rsid w:val="00391A53"/>
    <w:pPr>
      <w:ind w:left="720"/>
      <w:contextualSpacing/>
    </w:pPr>
  </w:style>
  <w:style w:type="character" w:styleId="IntensiveHervorhebung">
    <w:name w:val="Intense Emphasis"/>
    <w:basedOn w:val="Absatz-Standardschriftart"/>
    <w:uiPriority w:val="21"/>
    <w:qFormat/>
    <w:rsid w:val="00391A53"/>
    <w:rPr>
      <w:i/>
      <w:iCs/>
      <w:color w:val="0F4761" w:themeColor="accent1" w:themeShade="BF"/>
    </w:rPr>
  </w:style>
  <w:style w:type="paragraph" w:styleId="IntensivesZitat">
    <w:name w:val="Intense Quote"/>
    <w:basedOn w:val="Standard"/>
    <w:next w:val="Standard"/>
    <w:link w:val="IntensivesZitatZchn"/>
    <w:uiPriority w:val="30"/>
    <w:qFormat/>
    <w:rsid w:val="00391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91A53"/>
    <w:rPr>
      <w:i/>
      <w:iCs/>
      <w:color w:val="0F4761" w:themeColor="accent1" w:themeShade="BF"/>
    </w:rPr>
  </w:style>
  <w:style w:type="character" w:styleId="IntensiverVerweis">
    <w:name w:val="Intense Reference"/>
    <w:basedOn w:val="Absatz-Standardschriftart"/>
    <w:uiPriority w:val="32"/>
    <w:qFormat/>
    <w:rsid w:val="00391A53"/>
    <w:rPr>
      <w:b/>
      <w:bCs/>
      <w:smallCaps/>
      <w:color w:val="0F4761" w:themeColor="accent1" w:themeShade="BF"/>
      <w:spacing w:val="5"/>
    </w:rPr>
  </w:style>
  <w:style w:type="character" w:styleId="Hyperlink">
    <w:name w:val="Hyperlink"/>
    <w:basedOn w:val="Absatz-Standardschriftart"/>
    <w:uiPriority w:val="99"/>
    <w:unhideWhenUsed/>
    <w:rsid w:val="006B1A11"/>
    <w:rPr>
      <w:color w:val="467886" w:themeColor="hyperlink"/>
      <w:u w:val="single"/>
    </w:rPr>
  </w:style>
  <w:style w:type="character" w:styleId="NichtaufgelsteErwhnung">
    <w:name w:val="Unresolved Mention"/>
    <w:basedOn w:val="Absatz-Standardschriftart"/>
    <w:uiPriority w:val="99"/>
    <w:semiHidden/>
    <w:unhideWhenUsed/>
    <w:rsid w:val="006B1A11"/>
    <w:rPr>
      <w:color w:val="605E5C"/>
      <w:shd w:val="clear" w:color="auto" w:fill="E1DFDD"/>
    </w:rPr>
  </w:style>
  <w:style w:type="paragraph" w:styleId="Kopfzeile">
    <w:name w:val="header"/>
    <w:basedOn w:val="Standard"/>
    <w:link w:val="KopfzeileZchn"/>
    <w:uiPriority w:val="99"/>
    <w:unhideWhenUsed/>
    <w:rsid w:val="008436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3621"/>
  </w:style>
  <w:style w:type="paragraph" w:styleId="Fuzeile">
    <w:name w:val="footer"/>
    <w:basedOn w:val="Standard"/>
    <w:link w:val="FuzeileZchn"/>
    <w:uiPriority w:val="99"/>
    <w:unhideWhenUsed/>
    <w:rsid w:val="008436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3621"/>
  </w:style>
  <w:style w:type="character" w:styleId="Kommentarzeichen">
    <w:name w:val="annotation reference"/>
    <w:basedOn w:val="Absatz-Standardschriftart"/>
    <w:uiPriority w:val="99"/>
    <w:semiHidden/>
    <w:unhideWhenUsed/>
    <w:rsid w:val="0073492F"/>
    <w:rPr>
      <w:sz w:val="16"/>
      <w:szCs w:val="16"/>
    </w:rPr>
  </w:style>
  <w:style w:type="paragraph" w:styleId="Kommentartext">
    <w:name w:val="annotation text"/>
    <w:basedOn w:val="Standard"/>
    <w:link w:val="KommentartextZchn"/>
    <w:uiPriority w:val="99"/>
    <w:unhideWhenUsed/>
    <w:rsid w:val="0073492F"/>
    <w:pPr>
      <w:spacing w:line="240" w:lineRule="auto"/>
    </w:pPr>
    <w:rPr>
      <w:sz w:val="20"/>
      <w:szCs w:val="20"/>
    </w:rPr>
  </w:style>
  <w:style w:type="character" w:customStyle="1" w:styleId="KommentartextZchn">
    <w:name w:val="Kommentartext Zchn"/>
    <w:basedOn w:val="Absatz-Standardschriftart"/>
    <w:link w:val="Kommentartext"/>
    <w:uiPriority w:val="99"/>
    <w:rsid w:val="0073492F"/>
    <w:rPr>
      <w:sz w:val="20"/>
      <w:szCs w:val="20"/>
    </w:rPr>
  </w:style>
  <w:style w:type="paragraph" w:styleId="Kommentarthema">
    <w:name w:val="annotation subject"/>
    <w:basedOn w:val="Kommentartext"/>
    <w:next w:val="Kommentartext"/>
    <w:link w:val="KommentarthemaZchn"/>
    <w:uiPriority w:val="99"/>
    <w:semiHidden/>
    <w:unhideWhenUsed/>
    <w:rsid w:val="0073492F"/>
    <w:rPr>
      <w:b/>
      <w:bCs/>
    </w:rPr>
  </w:style>
  <w:style w:type="character" w:customStyle="1" w:styleId="KommentarthemaZchn">
    <w:name w:val="Kommentarthema Zchn"/>
    <w:basedOn w:val="KommentartextZchn"/>
    <w:link w:val="Kommentarthema"/>
    <w:uiPriority w:val="99"/>
    <w:semiHidden/>
    <w:rsid w:val="0073492F"/>
    <w:rPr>
      <w:b/>
      <w:bCs/>
      <w:sz w:val="20"/>
      <w:szCs w:val="20"/>
    </w:rPr>
  </w:style>
  <w:style w:type="paragraph" w:styleId="berarbeitung">
    <w:name w:val="Revision"/>
    <w:hidden/>
    <w:uiPriority w:val="99"/>
    <w:semiHidden/>
    <w:rsid w:val="0073492F"/>
    <w:pPr>
      <w:spacing w:after="0" w:line="240" w:lineRule="auto"/>
    </w:pPr>
  </w:style>
  <w:style w:type="paragraph" w:styleId="StandardWeb">
    <w:name w:val="Normal (Web)"/>
    <w:basedOn w:val="Standard"/>
    <w:uiPriority w:val="99"/>
    <w:semiHidden/>
    <w:unhideWhenUsed/>
    <w:rsid w:val="00980B8F"/>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styleId="KeinLeerraum">
    <w:name w:val="No Spacing"/>
    <w:uiPriority w:val="1"/>
    <w:qFormat/>
    <w:rsid w:val="004B1776"/>
    <w:pPr>
      <w:spacing w:after="0" w:line="240" w:lineRule="auto"/>
      <w:ind w:left="1494" w:hanging="360"/>
      <w:jc w:val="both"/>
    </w:pPr>
    <w:rPr>
      <w:rFonts w:ascii="Arial" w:hAnsi="Arial"/>
      <w:kern w:val="0"/>
      <w:sz w:val="2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67046">
      <w:bodyDiv w:val="1"/>
      <w:marLeft w:val="0"/>
      <w:marRight w:val="0"/>
      <w:marTop w:val="0"/>
      <w:marBottom w:val="0"/>
      <w:divBdr>
        <w:top w:val="none" w:sz="0" w:space="0" w:color="auto"/>
        <w:left w:val="none" w:sz="0" w:space="0" w:color="auto"/>
        <w:bottom w:val="none" w:sz="0" w:space="0" w:color="auto"/>
        <w:right w:val="none" w:sz="0" w:space="0" w:color="auto"/>
      </w:divBdr>
    </w:div>
    <w:div w:id="823202625">
      <w:bodyDiv w:val="1"/>
      <w:marLeft w:val="0"/>
      <w:marRight w:val="0"/>
      <w:marTop w:val="0"/>
      <w:marBottom w:val="0"/>
      <w:divBdr>
        <w:top w:val="none" w:sz="0" w:space="0" w:color="auto"/>
        <w:left w:val="none" w:sz="0" w:space="0" w:color="auto"/>
        <w:bottom w:val="none" w:sz="0" w:space="0" w:color="auto"/>
        <w:right w:val="none" w:sz="0" w:space="0" w:color="auto"/>
      </w:divBdr>
    </w:div>
    <w:div w:id="824126023">
      <w:bodyDiv w:val="1"/>
      <w:marLeft w:val="0"/>
      <w:marRight w:val="0"/>
      <w:marTop w:val="0"/>
      <w:marBottom w:val="0"/>
      <w:divBdr>
        <w:top w:val="none" w:sz="0" w:space="0" w:color="auto"/>
        <w:left w:val="none" w:sz="0" w:space="0" w:color="auto"/>
        <w:bottom w:val="none" w:sz="0" w:space="0" w:color="auto"/>
        <w:right w:val="none" w:sz="0" w:space="0" w:color="auto"/>
      </w:divBdr>
    </w:div>
    <w:div w:id="1913345865">
      <w:bodyDiv w:val="1"/>
      <w:marLeft w:val="0"/>
      <w:marRight w:val="0"/>
      <w:marTop w:val="0"/>
      <w:marBottom w:val="0"/>
      <w:divBdr>
        <w:top w:val="none" w:sz="0" w:space="0" w:color="auto"/>
        <w:left w:val="none" w:sz="0" w:space="0" w:color="auto"/>
        <w:bottom w:val="none" w:sz="0" w:space="0" w:color="auto"/>
        <w:right w:val="none" w:sz="0" w:space="0" w:color="auto"/>
      </w:divBdr>
    </w:div>
    <w:div w:id="20786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waelte-du.de/" TargetMode="External"/><Relationship Id="rId13" Type="http://schemas.openxmlformats.org/officeDocument/2006/relationships/hyperlink" Target="https://www.gesetze-im-internet.de/betravg/__1.html" TargetMode="External"/><Relationship Id="rId18" Type="http://schemas.openxmlformats.org/officeDocument/2006/relationships/hyperlink" Target="https://juris.bundesgerichtshof.de/cgi-bin/rechtsprechung/document.py?Gericht=bgh&amp;Art=en&amp;sid=8c8e8a5afc13608ee8884912776b14c1&amp;nr=79375&amp;anz=1&amp;pos=0&amp;Blank=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esetze-im-internet.de/betravg/__1.html" TargetMode="External"/><Relationship Id="rId17" Type="http://schemas.openxmlformats.org/officeDocument/2006/relationships/hyperlink" Target="https://juris.bundesgerichtshof.de/cgi-bin/rechtsprechung/document.py?Gericht=bgh&amp;Art=en&amp;sid=afe0ba548326cae2ff5a4078549e8cbe&amp;nr=74127&amp;anz=1&amp;pos=0&amp;Blank=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uris.bundesgerichtshof.de/cgi-bin/rechtsprechung/document.py?Gericht=bgh&amp;Art=en&amp;sid=fdad011daa5b4531c55afacd81565508&amp;nr=117991&amp;anz=1&amp;pos=0&amp;Blank=1.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tze-im-internet.de/betravg/__1.htm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gesetze-im-internet.de/betravg/__16.html" TargetMode="External"/><Relationship Id="rId23" Type="http://schemas.openxmlformats.org/officeDocument/2006/relationships/header" Target="header3.xml"/><Relationship Id="rId10" Type="http://schemas.openxmlformats.org/officeDocument/2006/relationships/hyperlink" Target="https://www.gesetze-im-internet.de/betravg/__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cht-klar.com/" TargetMode="External"/><Relationship Id="rId14" Type="http://schemas.openxmlformats.org/officeDocument/2006/relationships/hyperlink" Target="https://www.gesetze-im-internet.de/betravg/__1.html" TargetMode="External"/><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D65C-91D6-4A66-A7A5-45ED00D65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10348</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Hauß</dc:creator>
  <cp:keywords/>
  <dc:description/>
  <cp:lastModifiedBy>Hauß</cp:lastModifiedBy>
  <cp:revision>3</cp:revision>
  <cp:lastPrinted>2025-01-22T14:08:00Z</cp:lastPrinted>
  <dcterms:created xsi:type="dcterms:W3CDTF">2025-01-22T14:08:00Z</dcterms:created>
  <dcterms:modified xsi:type="dcterms:W3CDTF">2025-01-22T14:12:00Z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5702e488,11bd3ee5,3a7153b0</vt:lpwstr>
  </property>
  <property fmtid="{D5CDD505-2E9C-101B-9397-08002B2CF9AE}" pid="3" name="ClassificationContentMarkingFooterFontProps">
    <vt:lpwstr>#000000,10,Calibri</vt:lpwstr>
  </property>
  <property fmtid="{D5CDD505-2E9C-101B-9397-08002B2CF9AE}" pid="4" name="ClassificationContentMarkingFooterText">
    <vt:lpwstr>[INTERN]</vt:lpwstr>
  </property>
  <property fmtid="{D5CDD505-2E9C-101B-9397-08002B2CF9AE}" pid="5" name="MSIP_Label_f9a31d27-fde0-4398-972b-f8b6a4f7f109_Enabled">
    <vt:lpwstr>true</vt:lpwstr>
  </property>
  <property fmtid="{D5CDD505-2E9C-101B-9397-08002B2CF9AE}" pid="6" name="MSIP_Label_f9a31d27-fde0-4398-972b-f8b6a4f7f109_SetDate">
    <vt:lpwstr>2025-01-20T11:32:54Z</vt:lpwstr>
  </property>
  <property fmtid="{D5CDD505-2E9C-101B-9397-08002B2CF9AE}" pid="7" name="MSIP_Label_f9a31d27-fde0-4398-972b-f8b6a4f7f109_Method">
    <vt:lpwstr>Standard</vt:lpwstr>
  </property>
  <property fmtid="{D5CDD505-2E9C-101B-9397-08002B2CF9AE}" pid="8" name="MSIP_Label_f9a31d27-fde0-4398-972b-f8b6a4f7f109_Name">
    <vt:lpwstr>INTERN_Sublabel</vt:lpwstr>
  </property>
  <property fmtid="{D5CDD505-2E9C-101B-9397-08002B2CF9AE}" pid="9" name="MSIP_Label_f9a31d27-fde0-4398-972b-f8b6a4f7f109_SiteId">
    <vt:lpwstr>396b38cc-aa65-492b-bb0e-3d94ed25a97b</vt:lpwstr>
  </property>
  <property fmtid="{D5CDD505-2E9C-101B-9397-08002B2CF9AE}" pid="10" name="MSIP_Label_f9a31d27-fde0-4398-972b-f8b6a4f7f109_ActionId">
    <vt:lpwstr>73cd21bd-1ae3-4c17-9187-e28437b4fdec</vt:lpwstr>
  </property>
  <property fmtid="{D5CDD505-2E9C-101B-9397-08002B2CF9AE}" pid="11" name="MSIP_Label_f9a31d27-fde0-4398-972b-f8b6a4f7f109_ContentBits">
    <vt:lpwstr>2</vt:lpwstr>
  </property>
</Properties>
</file>